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2B5D" w14:textId="3B1B9645" w:rsidR="00D2326C" w:rsidRPr="00D2326C" w:rsidRDefault="00D2326C" w:rsidP="00D2326C">
      <w:pPr>
        <w:spacing w:before="120" w:after="120"/>
        <w:jc w:val="center"/>
        <w:rPr>
          <w:rFonts w:ascii="Calibri" w:hAnsi="Calibri"/>
          <w:b/>
          <w:sz w:val="28"/>
          <w:szCs w:val="28"/>
          <w:lang w:val="pt-BR"/>
        </w:rPr>
      </w:pPr>
      <w:r w:rsidRPr="00D2326C">
        <w:rPr>
          <w:rFonts w:ascii="Calibri" w:hAnsi="Calibri"/>
          <w:b/>
          <w:sz w:val="28"/>
          <w:szCs w:val="28"/>
          <w:lang w:val="pt-BR"/>
        </w:rPr>
        <w:t>Mehdi Ferdowsi, Ph.D.</w:t>
      </w:r>
      <w:r w:rsidR="00654896">
        <w:rPr>
          <w:rFonts w:ascii="Calibri" w:hAnsi="Calibri"/>
          <w:b/>
          <w:sz w:val="28"/>
          <w:szCs w:val="28"/>
          <w:lang w:val="pt-BR"/>
        </w:rPr>
        <w:t>, Fellow IEEE</w:t>
      </w:r>
    </w:p>
    <w:p w14:paraId="46F363D4" w14:textId="7687B051" w:rsidR="00D2326C" w:rsidRDefault="00D2326C" w:rsidP="00177130">
      <w:pPr>
        <w:jc w:val="center"/>
        <w:rPr>
          <w:rFonts w:ascii="Calibri" w:hAnsi="Calibri"/>
          <w:bCs/>
          <w:sz w:val="24"/>
          <w:szCs w:val="24"/>
        </w:rPr>
      </w:pPr>
      <w:r w:rsidRPr="00D2326C">
        <w:rPr>
          <w:rFonts w:ascii="Calibri" w:hAnsi="Calibri"/>
          <w:bCs/>
          <w:sz w:val="24"/>
          <w:szCs w:val="24"/>
        </w:rPr>
        <w:t>Associate Dean for Research</w:t>
      </w:r>
      <w:r w:rsidR="004907E3">
        <w:rPr>
          <w:rFonts w:ascii="Calibri" w:hAnsi="Calibri"/>
          <w:bCs/>
          <w:sz w:val="24"/>
          <w:szCs w:val="24"/>
        </w:rPr>
        <w:t>, College of Engineering and Computing</w:t>
      </w:r>
    </w:p>
    <w:p w14:paraId="02499C14" w14:textId="4519E891" w:rsidR="00D2326C" w:rsidRPr="00440080" w:rsidRDefault="00D2326C" w:rsidP="00177130">
      <w:pPr>
        <w:jc w:val="center"/>
        <w:rPr>
          <w:rFonts w:ascii="Calibri" w:hAnsi="Calibri"/>
          <w:bCs/>
          <w:sz w:val="24"/>
          <w:szCs w:val="24"/>
        </w:rPr>
      </w:pPr>
      <w:r w:rsidRPr="00D2326C">
        <w:rPr>
          <w:rFonts w:ascii="Calibri" w:hAnsi="Calibri"/>
          <w:bCs/>
          <w:sz w:val="24"/>
          <w:szCs w:val="24"/>
        </w:rPr>
        <w:t xml:space="preserve">Schlumberger </w:t>
      </w:r>
      <w:r w:rsidR="00A5439B">
        <w:rPr>
          <w:rFonts w:ascii="Calibri" w:hAnsi="Calibri"/>
          <w:bCs/>
          <w:sz w:val="24"/>
          <w:szCs w:val="24"/>
        </w:rPr>
        <w:t>Endowed</w:t>
      </w:r>
      <w:r w:rsidRPr="00D2326C">
        <w:rPr>
          <w:rFonts w:ascii="Calibri" w:hAnsi="Calibri"/>
          <w:bCs/>
          <w:sz w:val="24"/>
          <w:szCs w:val="24"/>
        </w:rPr>
        <w:t xml:space="preserve"> Professor</w:t>
      </w:r>
      <w:r>
        <w:rPr>
          <w:rFonts w:ascii="Calibri" w:hAnsi="Calibri"/>
          <w:bCs/>
          <w:sz w:val="24"/>
          <w:szCs w:val="24"/>
        </w:rPr>
        <w:t>,</w:t>
      </w:r>
      <w:r w:rsidRPr="00D2326C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Department of </w:t>
      </w:r>
      <w:r w:rsidRPr="00440080">
        <w:rPr>
          <w:rFonts w:ascii="Calibri" w:hAnsi="Calibri"/>
          <w:bCs/>
          <w:sz w:val="24"/>
          <w:szCs w:val="24"/>
        </w:rPr>
        <w:t>Electrical and Computer Engineering</w:t>
      </w:r>
    </w:p>
    <w:p w14:paraId="5CF5597F" w14:textId="77777777" w:rsidR="00D2326C" w:rsidRPr="00440080" w:rsidRDefault="00D2326C" w:rsidP="00177130">
      <w:pPr>
        <w:jc w:val="center"/>
        <w:rPr>
          <w:rFonts w:ascii="Calibri" w:hAnsi="Calibri"/>
          <w:bCs/>
          <w:sz w:val="24"/>
          <w:szCs w:val="24"/>
        </w:rPr>
      </w:pPr>
      <w:r w:rsidRPr="00440080">
        <w:rPr>
          <w:rFonts w:ascii="Calibri" w:hAnsi="Calibri"/>
          <w:bCs/>
          <w:sz w:val="24"/>
          <w:szCs w:val="24"/>
        </w:rPr>
        <w:t>Missouri University of Science and Technology (M</w:t>
      </w:r>
      <w:r>
        <w:rPr>
          <w:rFonts w:ascii="Calibri" w:hAnsi="Calibri"/>
          <w:bCs/>
          <w:sz w:val="24"/>
          <w:szCs w:val="24"/>
        </w:rPr>
        <w:t xml:space="preserve">issouri </w:t>
      </w:r>
      <w:r w:rsidRPr="00440080">
        <w:rPr>
          <w:rFonts w:ascii="Calibri" w:hAnsi="Calibri"/>
          <w:bCs/>
          <w:sz w:val="24"/>
          <w:szCs w:val="24"/>
        </w:rPr>
        <w:t>S</w:t>
      </w:r>
      <w:r>
        <w:rPr>
          <w:rFonts w:ascii="Calibri" w:hAnsi="Calibri"/>
          <w:bCs/>
          <w:sz w:val="24"/>
          <w:szCs w:val="24"/>
        </w:rPr>
        <w:t>&amp;</w:t>
      </w:r>
      <w:r w:rsidRPr="00440080">
        <w:rPr>
          <w:rFonts w:ascii="Calibri" w:hAnsi="Calibri"/>
          <w:bCs/>
          <w:sz w:val="24"/>
          <w:szCs w:val="24"/>
        </w:rPr>
        <w:t>T)</w:t>
      </w:r>
      <w:r w:rsidRPr="00440080">
        <w:rPr>
          <w:rStyle w:val="FootnoteReference"/>
          <w:rFonts w:ascii="Calibri" w:hAnsi="Calibri"/>
          <w:bCs/>
          <w:sz w:val="24"/>
          <w:szCs w:val="24"/>
        </w:rPr>
        <w:footnoteReference w:id="1"/>
      </w:r>
    </w:p>
    <w:p w14:paraId="305BC0D1" w14:textId="259B7E91" w:rsidR="00A5439B" w:rsidRDefault="00A5439B" w:rsidP="00177130">
      <w:pPr>
        <w:jc w:val="center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Office</w:t>
      </w:r>
      <w:r w:rsidRPr="00440080">
        <w:rPr>
          <w:rFonts w:ascii="Calibri" w:hAnsi="Calibri"/>
          <w:bCs/>
          <w:sz w:val="24"/>
          <w:szCs w:val="24"/>
        </w:rPr>
        <w:t>: (573) 341-4552;</w:t>
      </w:r>
      <w:r>
        <w:rPr>
          <w:rFonts w:ascii="Calibri" w:hAnsi="Calibri"/>
          <w:bCs/>
          <w:sz w:val="24"/>
          <w:szCs w:val="24"/>
        </w:rPr>
        <w:t xml:space="preserve"> Cell: (312) 399-7160</w:t>
      </w:r>
    </w:p>
    <w:p w14:paraId="4B00D330" w14:textId="3AEE5129" w:rsidR="00A5439B" w:rsidRDefault="00A5439B" w:rsidP="00177130">
      <w:pPr>
        <w:jc w:val="center"/>
        <w:rPr>
          <w:rFonts w:ascii="Calibri" w:hAnsi="Calibri"/>
          <w:bCs/>
          <w:sz w:val="24"/>
          <w:szCs w:val="24"/>
        </w:rPr>
      </w:pPr>
      <w:r w:rsidRPr="00440080">
        <w:rPr>
          <w:rFonts w:ascii="Calibri" w:hAnsi="Calibri"/>
          <w:bCs/>
          <w:sz w:val="24"/>
          <w:szCs w:val="24"/>
        </w:rPr>
        <w:t xml:space="preserve">Email: </w:t>
      </w:r>
      <w:hyperlink r:id="rId8" w:history="1">
        <w:r w:rsidRPr="00440080">
          <w:rPr>
            <w:rStyle w:val="Hyperlink"/>
            <w:rFonts w:ascii="Calibri" w:hAnsi="Calibri"/>
            <w:bCs/>
            <w:sz w:val="24"/>
            <w:szCs w:val="24"/>
          </w:rPr>
          <w:t>ferdowsi@mst.edu</w:t>
        </w:r>
      </w:hyperlink>
      <w:r>
        <w:rPr>
          <w:rFonts w:ascii="Calibri" w:hAnsi="Calibri"/>
          <w:bCs/>
          <w:sz w:val="24"/>
          <w:szCs w:val="24"/>
        </w:rPr>
        <w:t xml:space="preserve">;  </w:t>
      </w:r>
      <w:hyperlink r:id="rId9" w:history="1">
        <w:r w:rsidRPr="00D2326C">
          <w:rPr>
            <w:rStyle w:val="Hyperlink"/>
            <w:rFonts w:ascii="Calibri" w:hAnsi="Calibri"/>
            <w:bCs/>
            <w:sz w:val="24"/>
            <w:szCs w:val="24"/>
          </w:rPr>
          <w:t>LinkedIn</w:t>
        </w:r>
      </w:hyperlink>
      <w:r w:rsidR="00FD6DA0">
        <w:rPr>
          <w:rStyle w:val="FootnoteReference"/>
        </w:rPr>
        <w:footnoteReference w:id="2"/>
      </w:r>
      <w:r>
        <w:rPr>
          <w:rFonts w:ascii="Calibri" w:hAnsi="Calibri"/>
          <w:bCs/>
          <w:sz w:val="24"/>
          <w:szCs w:val="24"/>
        </w:rPr>
        <w:t xml:space="preserve">;  </w:t>
      </w:r>
      <w:hyperlink r:id="rId10" w:history="1">
        <w:r w:rsidRPr="00D2326C">
          <w:rPr>
            <w:rStyle w:val="Hyperlink"/>
            <w:rFonts w:ascii="Calibri" w:hAnsi="Calibri"/>
            <w:bCs/>
            <w:sz w:val="24"/>
            <w:szCs w:val="24"/>
          </w:rPr>
          <w:t>Google Scholar</w:t>
        </w:r>
      </w:hyperlink>
      <w:r w:rsidR="00FD6DA0">
        <w:rPr>
          <w:rStyle w:val="FootnoteReference"/>
        </w:rPr>
        <w:footnoteReference w:id="3"/>
      </w:r>
      <w:r w:rsidRPr="00972275">
        <w:rPr>
          <w:rFonts w:ascii="Calibri" w:hAnsi="Calibri"/>
          <w:bCs/>
          <w:sz w:val="24"/>
          <w:szCs w:val="24"/>
        </w:rPr>
        <w:t>;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72275">
        <w:rPr>
          <w:rFonts w:ascii="Calibri" w:hAnsi="Calibri"/>
          <w:bCs/>
          <w:sz w:val="24"/>
          <w:szCs w:val="24"/>
        </w:rPr>
        <w:t xml:space="preserve"> </w:t>
      </w:r>
      <w:hyperlink r:id="rId11" w:history="1">
        <w:r w:rsidRPr="00972275">
          <w:rPr>
            <w:rStyle w:val="Hyperlink"/>
            <w:rFonts w:ascii="Calibri" w:hAnsi="Calibri"/>
            <w:bCs/>
            <w:sz w:val="24"/>
            <w:szCs w:val="24"/>
          </w:rPr>
          <w:t>YouTube</w:t>
        </w:r>
      </w:hyperlink>
      <w:r w:rsidR="00FD6DA0">
        <w:rPr>
          <w:rStyle w:val="FootnoteReference"/>
        </w:rPr>
        <w:footnoteReference w:id="4"/>
      </w:r>
    </w:p>
    <w:p w14:paraId="6943A0AC" w14:textId="076D9E06" w:rsidR="003F34AE" w:rsidRDefault="003F34AE" w:rsidP="00177130">
      <w:pPr>
        <w:pBdr>
          <w:bottom w:val="wave" w:sz="6" w:space="1" w:color="auto"/>
        </w:pBdr>
        <w:jc w:val="both"/>
        <w:rPr>
          <w:rFonts w:ascii="Calibri" w:hAnsi="Calibri"/>
          <w:sz w:val="24"/>
          <w:szCs w:val="24"/>
        </w:rPr>
      </w:pPr>
    </w:p>
    <w:p w14:paraId="5498DD46" w14:textId="77777777" w:rsidR="00177130" w:rsidRPr="00177130" w:rsidRDefault="00177130" w:rsidP="00177130">
      <w:pPr>
        <w:ind w:left="1800" w:hanging="1800"/>
        <w:jc w:val="both"/>
        <w:rPr>
          <w:rFonts w:ascii="Calibri" w:hAnsi="Calibri"/>
          <w:sz w:val="24"/>
          <w:szCs w:val="24"/>
        </w:rPr>
      </w:pPr>
    </w:p>
    <w:p w14:paraId="39D44117" w14:textId="29B4AA09" w:rsidR="00B55CE7" w:rsidRPr="00D2326C" w:rsidRDefault="000E1082" w:rsidP="00D2326C">
      <w:pPr>
        <w:pStyle w:val="MehdiHeading"/>
      </w:pPr>
      <w:r>
        <w:t>Education</w:t>
      </w:r>
      <w:r w:rsidR="00B55CE7" w:rsidRPr="00D2326C">
        <w:t>:</w:t>
      </w:r>
    </w:p>
    <w:p w14:paraId="1ED1D497" w14:textId="77777777" w:rsidR="00CC0D07" w:rsidRPr="002C7391" w:rsidRDefault="00CC0D07" w:rsidP="0037684A">
      <w:pPr>
        <w:pStyle w:val="MehdiRegularText"/>
      </w:pPr>
      <w:r w:rsidRPr="002C7391">
        <w:t>Ph.D., Electrical Engineering, specialized in Power Electronics</w:t>
      </w:r>
    </w:p>
    <w:p w14:paraId="0278CF34" w14:textId="6BB78DC2" w:rsidR="00CC0D07" w:rsidRPr="00440080" w:rsidRDefault="00CC0D07" w:rsidP="0037684A">
      <w:pPr>
        <w:pStyle w:val="MehdiRegularText"/>
        <w:spacing w:after="120"/>
      </w:pPr>
      <w:r w:rsidRPr="00440080">
        <w:t>Illinois Institute of Technology (</w:t>
      </w:r>
      <w:proofErr w:type="spellStart"/>
      <w:r w:rsidRPr="00440080">
        <w:t>IIT</w:t>
      </w:r>
      <w:proofErr w:type="spellEnd"/>
      <w:r w:rsidRPr="00440080">
        <w:t>), Chicago, IL</w:t>
      </w:r>
      <w:r>
        <w:t>, USA</w:t>
      </w:r>
      <w:r w:rsidR="00177130">
        <w:tab/>
      </w:r>
      <w:r w:rsidRPr="00440080">
        <w:t>Graduation Date:</w:t>
      </w:r>
      <w:r w:rsidRPr="00440080">
        <w:tab/>
        <w:t>Jul. 2004</w:t>
      </w:r>
    </w:p>
    <w:p w14:paraId="0F0533CB" w14:textId="77777777" w:rsidR="00CC0D07" w:rsidRPr="00440080" w:rsidRDefault="00CC0D07" w:rsidP="0037684A">
      <w:pPr>
        <w:pStyle w:val="MehdiRegularText"/>
      </w:pPr>
      <w:r w:rsidRPr="00440080">
        <w:t>M</w:t>
      </w:r>
      <w:r>
        <w:t>.Sc.</w:t>
      </w:r>
      <w:r w:rsidRPr="00440080">
        <w:t>, Electrical Engineering, specializ</w:t>
      </w:r>
      <w:r>
        <w:t>ed</w:t>
      </w:r>
      <w:r w:rsidRPr="00440080">
        <w:t xml:space="preserve"> in Power Electronics</w:t>
      </w:r>
    </w:p>
    <w:p w14:paraId="0D88FC3B" w14:textId="730B643A" w:rsidR="00CC0D07" w:rsidRPr="00440080" w:rsidRDefault="00CC0D07" w:rsidP="0037684A">
      <w:pPr>
        <w:pStyle w:val="MehdiRegularText"/>
        <w:spacing w:after="120"/>
      </w:pPr>
      <w:r w:rsidRPr="00440080">
        <w:t>Sharif University of Technology, Tehran, Iran</w:t>
      </w:r>
      <w:r w:rsidR="00177130">
        <w:tab/>
      </w:r>
      <w:r w:rsidRPr="00440080">
        <w:t>Graduation Date:</w:t>
      </w:r>
      <w:r w:rsidRPr="00440080">
        <w:tab/>
        <w:t>Sep</w:t>
      </w:r>
      <w:r>
        <w:t>t</w:t>
      </w:r>
      <w:r w:rsidRPr="00440080">
        <w:t>. 1999</w:t>
      </w:r>
    </w:p>
    <w:p w14:paraId="6A04C6BB" w14:textId="77777777" w:rsidR="00CC0D07" w:rsidRPr="00440080" w:rsidRDefault="00CC0D07" w:rsidP="0037684A">
      <w:pPr>
        <w:pStyle w:val="MehdiRegularText"/>
      </w:pPr>
      <w:r w:rsidRPr="00440080">
        <w:t>B</w:t>
      </w:r>
      <w:r>
        <w:t>.Sc.</w:t>
      </w:r>
      <w:r w:rsidRPr="00440080">
        <w:t>, Electrical Engineering, specializ</w:t>
      </w:r>
      <w:r>
        <w:t>ed</w:t>
      </w:r>
      <w:r w:rsidRPr="00440080">
        <w:t xml:space="preserve"> in Electronics</w:t>
      </w:r>
    </w:p>
    <w:p w14:paraId="09C5A2B0" w14:textId="00523F38" w:rsidR="00CC0D07" w:rsidRPr="00440080" w:rsidRDefault="00CC0D07" w:rsidP="0037684A">
      <w:pPr>
        <w:pStyle w:val="MehdiRegularText"/>
      </w:pPr>
      <w:r w:rsidRPr="00440080">
        <w:t>University of Tehran, Tehran, Iran</w:t>
      </w:r>
      <w:r w:rsidR="00177130">
        <w:tab/>
      </w:r>
      <w:r w:rsidR="00177130">
        <w:tab/>
      </w:r>
      <w:r w:rsidRPr="00440080">
        <w:t>Graduation Date:</w:t>
      </w:r>
      <w:r w:rsidRPr="00440080">
        <w:tab/>
        <w:t>Feb. 1997</w:t>
      </w:r>
    </w:p>
    <w:p w14:paraId="7DFEFE7E" w14:textId="77777777" w:rsidR="003A6E39" w:rsidRDefault="003A6E39" w:rsidP="00177130">
      <w:pPr>
        <w:ind w:left="1800" w:hanging="1800"/>
        <w:jc w:val="both"/>
        <w:rPr>
          <w:rFonts w:ascii="Calibri" w:hAnsi="Calibri"/>
          <w:sz w:val="24"/>
          <w:szCs w:val="24"/>
        </w:rPr>
      </w:pPr>
    </w:p>
    <w:p w14:paraId="3A71EAF5" w14:textId="206B94A1" w:rsidR="00AA36AD" w:rsidRPr="00D2326C" w:rsidRDefault="00AA36AD" w:rsidP="00DC7ABE">
      <w:pPr>
        <w:pStyle w:val="MehdiHeading"/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</w:pPr>
      <w:r>
        <w:t>Career Highlights</w:t>
      </w:r>
      <w:r w:rsidRPr="00D2326C">
        <w:t>:</w:t>
      </w:r>
    </w:p>
    <w:p w14:paraId="75CB60AC" w14:textId="4E80DB4E" w:rsidR="00654896" w:rsidRDefault="00654896" w:rsidP="00654896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T</w:t>
      </w:r>
      <w:r w:rsidR="001F66D7">
        <w:rPr>
          <w:rFonts w:ascii="Calibri" w:hAnsi="Calibri"/>
          <w:sz w:val="24"/>
          <w:szCs w:val="24"/>
        </w:rPr>
        <w:t>hree</w:t>
      </w:r>
      <w:r>
        <w:rPr>
          <w:rFonts w:ascii="Calibri" w:hAnsi="Calibri"/>
          <w:sz w:val="24"/>
          <w:szCs w:val="24"/>
        </w:rPr>
        <w:t xml:space="preserve"> years of administrative experience a</w:t>
      </w:r>
      <w:r w:rsidR="00E2456B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Associate Dean for Research</w:t>
      </w:r>
    </w:p>
    <w:p w14:paraId="054093F1" w14:textId="05D09A21" w:rsidR="00AA36AD" w:rsidRDefault="004351C1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AA36AD">
        <w:rPr>
          <w:rFonts w:ascii="Calibri" w:hAnsi="Calibri"/>
          <w:sz w:val="24"/>
          <w:szCs w:val="24"/>
        </w:rPr>
        <w:t xml:space="preserve">Three years of administrative experience at NSF as </w:t>
      </w:r>
      <w:r w:rsidR="00654896">
        <w:rPr>
          <w:rFonts w:ascii="Calibri" w:hAnsi="Calibri"/>
          <w:sz w:val="24"/>
          <w:szCs w:val="24"/>
        </w:rPr>
        <w:t xml:space="preserve">a </w:t>
      </w:r>
      <w:r w:rsidR="00AA36AD">
        <w:rPr>
          <w:rFonts w:ascii="Calibri" w:hAnsi="Calibri"/>
          <w:sz w:val="24"/>
          <w:szCs w:val="24"/>
        </w:rPr>
        <w:t>Program Director</w:t>
      </w:r>
    </w:p>
    <w:p w14:paraId="7EBEF23D" w14:textId="2C8196F0" w:rsidR="00821248" w:rsidRDefault="00821248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Four years of administrative experience as Associate Chair</w:t>
      </w:r>
    </w:p>
    <w:p w14:paraId="6D98BB9E" w14:textId="6916137B" w:rsidR="00654896" w:rsidRDefault="00654896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654896">
        <w:rPr>
          <w:rFonts w:ascii="Calibri" w:hAnsi="Calibri" w:cs="Calibri"/>
          <w:sz w:val="24"/>
          <w:szCs w:val="24"/>
        </w:rPr>
        <w:t>Fellow of the Institute of Electrical and Electronics Engineers (IEEE)</w:t>
      </w:r>
    </w:p>
    <w:p w14:paraId="5E493D01" w14:textId="7BBBD433" w:rsidR="007C55F8" w:rsidRDefault="007C55F8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7C55F8">
        <w:rPr>
          <w:rFonts w:ascii="Calibri" w:hAnsi="Calibri" w:cs="Calibri"/>
          <w:sz w:val="24"/>
          <w:szCs w:val="24"/>
        </w:rPr>
        <w:t>Schlumberger Endowed Professor</w:t>
      </w:r>
    </w:p>
    <w:p w14:paraId="1041CC8D" w14:textId="2002FF70" w:rsidR="00AA36AD" w:rsidRDefault="004351C1" w:rsidP="00440B04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" w:hanging="18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AA36AD">
        <w:rPr>
          <w:rFonts w:ascii="Calibri" w:hAnsi="Calibri"/>
          <w:sz w:val="24"/>
          <w:szCs w:val="24"/>
        </w:rPr>
        <w:t>Research Expenditure</w:t>
      </w:r>
      <w:r w:rsidR="00440B04">
        <w:rPr>
          <w:rFonts w:ascii="Calibri" w:hAnsi="Calibri"/>
          <w:sz w:val="24"/>
          <w:szCs w:val="24"/>
        </w:rPr>
        <w:t>s</w:t>
      </w:r>
      <w:r w:rsidR="00AA36AD">
        <w:rPr>
          <w:rFonts w:ascii="Calibri" w:hAnsi="Calibri"/>
          <w:sz w:val="24"/>
          <w:szCs w:val="24"/>
        </w:rPr>
        <w:t xml:space="preserve">: </w:t>
      </w:r>
      <w:r w:rsidR="00440B04" w:rsidRPr="00440B04">
        <w:rPr>
          <w:rFonts w:ascii="Calibri" w:hAnsi="Calibri"/>
          <w:sz w:val="24"/>
          <w:szCs w:val="24"/>
        </w:rPr>
        <w:t>$19M total ($9.3M as PI, $7.8M personal share), including a single $5M grant as PI</w:t>
      </w:r>
    </w:p>
    <w:p w14:paraId="5262D188" w14:textId="579FA4A3" w:rsidR="00DC7ABE" w:rsidRDefault="004351C1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DC7ABE">
        <w:rPr>
          <w:rFonts w:ascii="Calibri" w:hAnsi="Calibri"/>
          <w:sz w:val="24"/>
          <w:szCs w:val="24"/>
        </w:rPr>
        <w:t xml:space="preserve">NSF CAREER </w:t>
      </w:r>
      <w:r w:rsidR="00E2456B">
        <w:rPr>
          <w:rFonts w:ascii="Calibri" w:hAnsi="Calibri"/>
          <w:sz w:val="24"/>
          <w:szCs w:val="24"/>
        </w:rPr>
        <w:t>A</w:t>
      </w:r>
      <w:r w:rsidR="00DC7ABE">
        <w:rPr>
          <w:rFonts w:ascii="Calibri" w:hAnsi="Calibri"/>
          <w:sz w:val="24"/>
          <w:szCs w:val="24"/>
        </w:rPr>
        <w:t>wardee</w:t>
      </w:r>
    </w:p>
    <w:p w14:paraId="5A064982" w14:textId="653AA892" w:rsidR="00DC7ABE" w:rsidRDefault="004351C1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DC7ABE">
        <w:rPr>
          <w:rFonts w:ascii="Calibri" w:hAnsi="Calibri"/>
          <w:sz w:val="24"/>
          <w:szCs w:val="24"/>
        </w:rPr>
        <w:t>Published 63 journal articles +</w:t>
      </w:r>
      <w:r w:rsidR="00672E3A">
        <w:rPr>
          <w:rFonts w:ascii="Calibri" w:hAnsi="Calibri"/>
          <w:sz w:val="24"/>
          <w:szCs w:val="24"/>
        </w:rPr>
        <w:t xml:space="preserve"> </w:t>
      </w:r>
      <w:r w:rsidR="00DC7ABE">
        <w:rPr>
          <w:rFonts w:ascii="Calibri" w:hAnsi="Calibri"/>
          <w:sz w:val="24"/>
          <w:szCs w:val="24"/>
        </w:rPr>
        <w:t>2 book chapters + 168 refereed conference paper</w:t>
      </w:r>
      <w:r w:rsidR="00654896">
        <w:rPr>
          <w:rFonts w:ascii="Calibri" w:hAnsi="Calibri"/>
          <w:sz w:val="24"/>
          <w:szCs w:val="24"/>
        </w:rPr>
        <w:t>s</w:t>
      </w:r>
    </w:p>
    <w:p w14:paraId="70B39B72" w14:textId="151AE6AC" w:rsidR="00DC7ABE" w:rsidRDefault="004351C1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DC7ABE">
        <w:rPr>
          <w:rFonts w:ascii="Calibri" w:hAnsi="Calibri"/>
          <w:sz w:val="24"/>
          <w:szCs w:val="24"/>
        </w:rPr>
        <w:t xml:space="preserve">h-index: </w:t>
      </w:r>
      <w:r w:rsidR="00AE216E">
        <w:rPr>
          <w:rFonts w:ascii="Calibri" w:hAnsi="Calibri"/>
          <w:sz w:val="24"/>
          <w:szCs w:val="24"/>
        </w:rPr>
        <w:t>50</w:t>
      </w:r>
      <w:r w:rsidR="00440B04">
        <w:rPr>
          <w:rFonts w:ascii="Calibri" w:hAnsi="Calibri"/>
          <w:sz w:val="24"/>
          <w:szCs w:val="24"/>
        </w:rPr>
        <w:t>;</w:t>
      </w:r>
      <w:r w:rsidR="00DC7ABE">
        <w:rPr>
          <w:rFonts w:ascii="Calibri" w:hAnsi="Calibri"/>
          <w:sz w:val="24"/>
          <w:szCs w:val="24"/>
        </w:rPr>
        <w:t xml:space="preserve"> citation count: </w:t>
      </w:r>
      <w:r w:rsidR="003B6F8B">
        <w:rPr>
          <w:rFonts w:ascii="Calibri" w:hAnsi="Calibri"/>
          <w:sz w:val="24"/>
          <w:szCs w:val="24"/>
        </w:rPr>
        <w:t>&gt;</w:t>
      </w:r>
      <w:r w:rsidR="00DC7ABE">
        <w:rPr>
          <w:rFonts w:ascii="Calibri" w:hAnsi="Calibri"/>
          <w:sz w:val="24"/>
          <w:szCs w:val="24"/>
        </w:rPr>
        <w:t>9,</w:t>
      </w:r>
      <w:r w:rsidR="00DA0F11">
        <w:rPr>
          <w:rFonts w:ascii="Calibri" w:hAnsi="Calibri"/>
          <w:sz w:val="24"/>
          <w:szCs w:val="24"/>
        </w:rPr>
        <w:t>8</w:t>
      </w:r>
      <w:r w:rsidR="003B6F8B">
        <w:rPr>
          <w:rFonts w:ascii="Calibri" w:hAnsi="Calibri"/>
          <w:sz w:val="24"/>
          <w:szCs w:val="24"/>
        </w:rPr>
        <w:t>00</w:t>
      </w:r>
    </w:p>
    <w:p w14:paraId="27B5ACD7" w14:textId="40E6F4A6" w:rsidR="00AA36AD" w:rsidRDefault="004351C1" w:rsidP="00DC7ABE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4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E2456B">
        <w:rPr>
          <w:rFonts w:ascii="Calibri" w:hAnsi="Calibri"/>
          <w:sz w:val="24"/>
          <w:szCs w:val="24"/>
        </w:rPr>
        <w:t xml:space="preserve">Supervised </w:t>
      </w:r>
      <w:r w:rsidR="00DC7ABE">
        <w:rPr>
          <w:rFonts w:ascii="Calibri" w:hAnsi="Calibri"/>
          <w:sz w:val="24"/>
          <w:szCs w:val="24"/>
        </w:rPr>
        <w:t xml:space="preserve">22 PhD </w:t>
      </w:r>
      <w:r w:rsidR="00654896">
        <w:rPr>
          <w:rFonts w:ascii="Calibri" w:hAnsi="Calibri"/>
          <w:sz w:val="24"/>
          <w:szCs w:val="24"/>
        </w:rPr>
        <w:t>and</w:t>
      </w:r>
      <w:r w:rsidR="00DC7ABE">
        <w:rPr>
          <w:rFonts w:ascii="Calibri" w:hAnsi="Calibri"/>
          <w:sz w:val="24"/>
          <w:szCs w:val="24"/>
        </w:rPr>
        <w:t xml:space="preserve"> 17 MS students</w:t>
      </w:r>
      <w:r w:rsidR="00E2456B">
        <w:rPr>
          <w:rFonts w:ascii="Calibri" w:hAnsi="Calibri"/>
          <w:sz w:val="24"/>
          <w:szCs w:val="24"/>
        </w:rPr>
        <w:t xml:space="preserve"> to </w:t>
      </w:r>
      <w:proofErr w:type="gramStart"/>
      <w:r w:rsidR="00E2456B">
        <w:rPr>
          <w:rFonts w:ascii="Calibri" w:hAnsi="Calibri"/>
          <w:sz w:val="24"/>
          <w:szCs w:val="24"/>
        </w:rPr>
        <w:t>graduation</w:t>
      </w:r>
      <w:proofErr w:type="gramEnd"/>
    </w:p>
    <w:p w14:paraId="633BC8BA" w14:textId="308B5231" w:rsidR="00DC7ABE" w:rsidRDefault="004351C1" w:rsidP="004351C1">
      <w:pPr>
        <w:pBdr>
          <w:top w:val="triple" w:sz="4" w:space="1" w:color="5F497A" w:themeColor="accent4" w:themeShade="BF"/>
          <w:left w:val="triple" w:sz="4" w:space="4" w:color="5F497A" w:themeColor="accent4" w:themeShade="BF"/>
          <w:bottom w:val="triple" w:sz="4" w:space="1" w:color="5F497A" w:themeColor="accent4" w:themeShade="BF"/>
          <w:right w:val="triple" w:sz="4" w:space="4" w:color="5F497A" w:themeColor="accent4" w:themeShade="BF"/>
        </w:pBd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r w:rsidR="00DC7ABE">
        <w:rPr>
          <w:rFonts w:ascii="Calibri" w:hAnsi="Calibri"/>
          <w:sz w:val="24"/>
          <w:szCs w:val="24"/>
        </w:rPr>
        <w:t xml:space="preserve">Associate Editor </w:t>
      </w:r>
      <w:r w:rsidR="00E2456B">
        <w:rPr>
          <w:rFonts w:ascii="Calibri" w:hAnsi="Calibri"/>
          <w:sz w:val="24"/>
          <w:szCs w:val="24"/>
        </w:rPr>
        <w:t>of</w:t>
      </w:r>
      <w:r w:rsidR="00DC7ABE">
        <w:rPr>
          <w:rFonts w:ascii="Calibri" w:hAnsi="Calibri"/>
          <w:sz w:val="24"/>
          <w:szCs w:val="24"/>
        </w:rPr>
        <w:t xml:space="preserve"> IEEE Transactions on Power Electronics for over </w:t>
      </w:r>
      <w:r w:rsidR="00ED60AF">
        <w:rPr>
          <w:rFonts w:ascii="Calibri" w:hAnsi="Calibri"/>
          <w:sz w:val="24"/>
          <w:szCs w:val="24"/>
        </w:rPr>
        <w:t>20</w:t>
      </w:r>
      <w:r w:rsidR="00DC7ABE">
        <w:rPr>
          <w:rFonts w:ascii="Calibri" w:hAnsi="Calibri"/>
          <w:sz w:val="24"/>
          <w:szCs w:val="24"/>
        </w:rPr>
        <w:t xml:space="preserve"> years</w:t>
      </w:r>
    </w:p>
    <w:p w14:paraId="3169947A" w14:textId="77777777" w:rsidR="00AA36AD" w:rsidRDefault="00AA36AD" w:rsidP="00177130">
      <w:pPr>
        <w:ind w:left="1800" w:hanging="1800"/>
        <w:jc w:val="both"/>
        <w:rPr>
          <w:rFonts w:ascii="Calibri" w:hAnsi="Calibri"/>
          <w:sz w:val="24"/>
          <w:szCs w:val="24"/>
        </w:rPr>
      </w:pPr>
    </w:p>
    <w:p w14:paraId="4BCB7450" w14:textId="77777777" w:rsidR="0037684A" w:rsidRPr="00181165" w:rsidRDefault="0037684A" w:rsidP="000C3401">
      <w:pPr>
        <w:jc w:val="both"/>
        <w:rPr>
          <w:rFonts w:ascii="Calibri" w:hAnsi="Calibri"/>
          <w:sz w:val="24"/>
          <w:szCs w:val="24"/>
        </w:rPr>
      </w:pPr>
    </w:p>
    <w:p w14:paraId="3A762FB2" w14:textId="5ED8641B" w:rsidR="00D53D7B" w:rsidRPr="00440080" w:rsidRDefault="00010E1C" w:rsidP="00D2326C">
      <w:pPr>
        <w:pStyle w:val="MehdiHeading"/>
      </w:pPr>
      <w:r>
        <w:lastRenderedPageBreak/>
        <w:t>Professional</w:t>
      </w:r>
      <w:r w:rsidR="00D53D7B" w:rsidRPr="00440080">
        <w:t xml:space="preserve"> Experience:</w:t>
      </w:r>
    </w:p>
    <w:p w14:paraId="0CBF2F04" w14:textId="7EEEF951" w:rsidR="00010E1C" w:rsidRDefault="00010E1C" w:rsidP="00010E1C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2022 - present</w:t>
      </w:r>
      <w:r>
        <w:rPr>
          <w:rFonts w:ascii="Calibri" w:hAnsi="Calibri"/>
          <w:sz w:val="24"/>
          <w:szCs w:val="24"/>
        </w:rPr>
        <w:tab/>
        <w:t xml:space="preserve">Associate Dean (initially interim) for Research in </w:t>
      </w:r>
      <w:hyperlink r:id="rId12" w:history="1">
        <w:r w:rsidRPr="00010E1C">
          <w:rPr>
            <w:rStyle w:val="Hyperlink"/>
            <w:rFonts w:ascii="Calibri" w:hAnsi="Calibri"/>
            <w:sz w:val="24"/>
            <w:szCs w:val="24"/>
          </w:rPr>
          <w:t>Collage of Engineering and Computing</w:t>
        </w:r>
      </w:hyperlink>
      <w:r w:rsidR="00FD6DA0">
        <w:rPr>
          <w:rStyle w:val="FootnoteReference"/>
        </w:rPr>
        <w:footnoteReference w:id="5"/>
      </w:r>
      <w:r>
        <w:rPr>
          <w:rFonts w:ascii="Calibri" w:hAnsi="Calibri"/>
          <w:sz w:val="24"/>
          <w:szCs w:val="24"/>
        </w:rPr>
        <w:t>, Missouri University of Science and Technology</w:t>
      </w:r>
    </w:p>
    <w:p w14:paraId="4E983FA2" w14:textId="77777777" w:rsidR="00010E1C" w:rsidRDefault="00010E1C" w:rsidP="00010E1C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2022 - 2023</w:t>
      </w:r>
      <w:r>
        <w:rPr>
          <w:rFonts w:ascii="Calibri" w:hAnsi="Calibri"/>
          <w:sz w:val="24"/>
          <w:szCs w:val="24"/>
        </w:rPr>
        <w:tab/>
        <w:t>Expert, Division of Engineering Education and Centers, National Science Foundation</w:t>
      </w:r>
    </w:p>
    <w:p w14:paraId="41CE07E3" w14:textId="7E2512EF" w:rsidR="00010E1C" w:rsidRDefault="00010E1C" w:rsidP="00010E1C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2020 - 2022</w:t>
      </w:r>
      <w:r>
        <w:rPr>
          <w:rFonts w:ascii="Calibri" w:hAnsi="Calibri"/>
          <w:sz w:val="24"/>
          <w:szCs w:val="24"/>
        </w:rPr>
        <w:tab/>
        <w:t xml:space="preserve">Program Director, </w:t>
      </w:r>
      <w:hyperlink r:id="rId13" w:history="1">
        <w:r w:rsidRPr="00010E1C">
          <w:rPr>
            <w:rStyle w:val="Hyperlink"/>
            <w:rFonts w:ascii="Calibri" w:hAnsi="Calibri"/>
            <w:sz w:val="24"/>
            <w:szCs w:val="24"/>
          </w:rPr>
          <w:t>Division of Engineering Education and Centers</w:t>
        </w:r>
      </w:hyperlink>
      <w:r w:rsidR="00FD6DA0">
        <w:rPr>
          <w:rStyle w:val="FootnoteReference"/>
        </w:rPr>
        <w:footnoteReference w:id="6"/>
      </w:r>
      <w:r>
        <w:rPr>
          <w:rFonts w:ascii="Calibri" w:hAnsi="Calibri"/>
          <w:sz w:val="24"/>
          <w:szCs w:val="24"/>
        </w:rPr>
        <w:t>, National Science Foundation</w:t>
      </w:r>
    </w:p>
    <w:p w14:paraId="4ECF8B75" w14:textId="0B6A3042" w:rsidR="00B34A57" w:rsidRDefault="00B34A57" w:rsidP="00940794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2023 - present</w:t>
      </w:r>
      <w:r>
        <w:rPr>
          <w:rFonts w:ascii="Calibri" w:hAnsi="Calibri"/>
          <w:sz w:val="24"/>
          <w:szCs w:val="24"/>
        </w:rPr>
        <w:tab/>
      </w:r>
      <w:r w:rsidRPr="00B34A57">
        <w:rPr>
          <w:rFonts w:ascii="Calibri" w:hAnsi="Calibri"/>
          <w:sz w:val="24"/>
          <w:szCs w:val="24"/>
        </w:rPr>
        <w:t xml:space="preserve">Schlumberger </w:t>
      </w:r>
      <w:r w:rsidR="00A5439B">
        <w:rPr>
          <w:rFonts w:ascii="Calibri" w:hAnsi="Calibri"/>
          <w:sz w:val="24"/>
          <w:szCs w:val="24"/>
        </w:rPr>
        <w:t>Endowed</w:t>
      </w:r>
      <w:r w:rsidRPr="00B34A57">
        <w:rPr>
          <w:rFonts w:ascii="Calibri" w:hAnsi="Calibri"/>
          <w:sz w:val="24"/>
          <w:szCs w:val="24"/>
        </w:rPr>
        <w:t xml:space="preserve"> Professor</w:t>
      </w:r>
      <w:r>
        <w:rPr>
          <w:rFonts w:ascii="Calibri" w:hAnsi="Calibri"/>
          <w:sz w:val="24"/>
          <w:szCs w:val="24"/>
        </w:rPr>
        <w:t xml:space="preserve">, </w:t>
      </w:r>
      <w:hyperlink r:id="rId14" w:history="1">
        <w:r w:rsidRPr="00010E1C">
          <w:rPr>
            <w:rStyle w:val="Hyperlink"/>
            <w:rFonts w:ascii="Calibri" w:hAnsi="Calibri"/>
            <w:sz w:val="24"/>
            <w:szCs w:val="24"/>
          </w:rPr>
          <w:t>Electrical and Computer Engineering</w:t>
        </w:r>
        <w:r w:rsidR="00010E1C" w:rsidRPr="00010E1C">
          <w:rPr>
            <w:rStyle w:val="Hyperlink"/>
            <w:rFonts w:ascii="Calibri" w:hAnsi="Calibri"/>
            <w:sz w:val="24"/>
            <w:szCs w:val="24"/>
          </w:rPr>
          <w:t xml:space="preserve"> Department</w:t>
        </w:r>
      </w:hyperlink>
      <w:r w:rsidR="00C90886">
        <w:rPr>
          <w:rStyle w:val="FootnoteReference"/>
        </w:rPr>
        <w:footnoteReference w:id="7"/>
      </w:r>
      <w:r>
        <w:rPr>
          <w:rFonts w:ascii="Calibri" w:hAnsi="Calibri"/>
          <w:sz w:val="24"/>
          <w:szCs w:val="24"/>
        </w:rPr>
        <w:t xml:space="preserve">, </w:t>
      </w:r>
      <w:r w:rsidRPr="00B34A57">
        <w:rPr>
          <w:rFonts w:ascii="Calibri" w:hAnsi="Calibri"/>
          <w:sz w:val="24"/>
          <w:szCs w:val="24"/>
        </w:rPr>
        <w:t>Missouri University of Science and Technology</w:t>
      </w:r>
    </w:p>
    <w:p w14:paraId="63108652" w14:textId="0DA90FF4" w:rsidR="00A43F6B" w:rsidRDefault="00A43F6B" w:rsidP="00940794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2016 - </w:t>
      </w:r>
      <w:r w:rsidR="00940794">
        <w:rPr>
          <w:rFonts w:ascii="Calibri" w:hAnsi="Calibri"/>
          <w:sz w:val="24"/>
          <w:szCs w:val="24"/>
        </w:rPr>
        <w:t>2020</w:t>
      </w:r>
      <w:r>
        <w:rPr>
          <w:rFonts w:ascii="Calibri" w:hAnsi="Calibri"/>
          <w:sz w:val="24"/>
          <w:szCs w:val="24"/>
        </w:rPr>
        <w:tab/>
        <w:t xml:space="preserve">Associate Chair for EE Undergraduate Studies, </w:t>
      </w:r>
      <w:r w:rsidRPr="00440080">
        <w:rPr>
          <w:rFonts w:ascii="Calibri" w:hAnsi="Calibri"/>
          <w:bCs/>
          <w:sz w:val="24"/>
          <w:szCs w:val="24"/>
        </w:rPr>
        <w:t>Electrical and Computer Engineering Department</w:t>
      </w:r>
      <w:r w:rsidRPr="00440080">
        <w:rPr>
          <w:rFonts w:ascii="Calibri" w:hAnsi="Calibri"/>
          <w:sz w:val="24"/>
          <w:szCs w:val="24"/>
        </w:rPr>
        <w:t>, Missouri University of Science and Technology</w:t>
      </w:r>
    </w:p>
    <w:p w14:paraId="0BFDDCA5" w14:textId="77777777" w:rsidR="00441F97" w:rsidRDefault="00441F97" w:rsidP="00D53D7B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2015 - present</w:t>
      </w:r>
      <w:r>
        <w:rPr>
          <w:rFonts w:ascii="Calibri" w:hAnsi="Calibri"/>
          <w:sz w:val="24"/>
          <w:szCs w:val="24"/>
        </w:rPr>
        <w:tab/>
      </w:r>
      <w:r w:rsidRPr="00440080">
        <w:rPr>
          <w:rFonts w:ascii="Calibri" w:hAnsi="Calibri"/>
          <w:bCs/>
          <w:sz w:val="24"/>
          <w:szCs w:val="24"/>
        </w:rPr>
        <w:t>Professor</w:t>
      </w:r>
      <w:r w:rsidRPr="00440080">
        <w:rPr>
          <w:rFonts w:ascii="Calibri" w:hAnsi="Calibri"/>
          <w:sz w:val="24"/>
          <w:szCs w:val="24"/>
        </w:rPr>
        <w:t>,</w:t>
      </w:r>
      <w:r w:rsidRPr="00440080">
        <w:rPr>
          <w:rFonts w:ascii="Calibri" w:hAnsi="Calibri"/>
          <w:bCs/>
          <w:sz w:val="24"/>
          <w:szCs w:val="24"/>
        </w:rPr>
        <w:t xml:space="preserve"> Electrical and Computer Engineering Department</w:t>
      </w:r>
      <w:r w:rsidRPr="00440080">
        <w:rPr>
          <w:rFonts w:ascii="Calibri" w:hAnsi="Calibri"/>
          <w:sz w:val="24"/>
          <w:szCs w:val="24"/>
        </w:rPr>
        <w:t>, Missouri University of Science and Technology</w:t>
      </w:r>
    </w:p>
    <w:p w14:paraId="25066C27" w14:textId="77777777" w:rsidR="00D53D7B" w:rsidRPr="00440080" w:rsidRDefault="00D53D7B" w:rsidP="00D53D7B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201</w:t>
      </w:r>
      <w:r w:rsidRPr="00440080">
        <w:rPr>
          <w:rFonts w:ascii="Calibri" w:hAnsi="Calibri"/>
          <w:sz w:val="24"/>
          <w:szCs w:val="24"/>
        </w:rPr>
        <w:t xml:space="preserve">0 </w:t>
      </w:r>
      <w:r>
        <w:rPr>
          <w:rFonts w:ascii="Calibri" w:hAnsi="Calibri"/>
          <w:sz w:val="24"/>
          <w:szCs w:val="24"/>
        </w:rPr>
        <w:t>-</w:t>
      </w:r>
      <w:r w:rsidRPr="00440080">
        <w:rPr>
          <w:rFonts w:ascii="Calibri" w:hAnsi="Calibri"/>
          <w:sz w:val="24"/>
          <w:szCs w:val="24"/>
        </w:rPr>
        <w:t xml:space="preserve"> </w:t>
      </w:r>
      <w:r w:rsidR="00441F97">
        <w:rPr>
          <w:rFonts w:ascii="Calibri" w:hAnsi="Calibri"/>
          <w:sz w:val="24"/>
          <w:szCs w:val="24"/>
        </w:rPr>
        <w:t>2015</w:t>
      </w:r>
      <w:r w:rsidRPr="00440080">
        <w:rPr>
          <w:rFonts w:ascii="Calibri" w:hAnsi="Calibri"/>
          <w:sz w:val="24"/>
          <w:szCs w:val="24"/>
        </w:rPr>
        <w:tab/>
        <w:t>Ass</w:t>
      </w:r>
      <w:r>
        <w:rPr>
          <w:rFonts w:ascii="Calibri" w:hAnsi="Calibri"/>
          <w:sz w:val="24"/>
          <w:szCs w:val="24"/>
        </w:rPr>
        <w:t>ociate</w:t>
      </w:r>
      <w:r w:rsidRPr="00440080">
        <w:rPr>
          <w:rFonts w:ascii="Calibri" w:hAnsi="Calibri"/>
          <w:sz w:val="24"/>
          <w:szCs w:val="24"/>
        </w:rPr>
        <w:t xml:space="preserve"> </w:t>
      </w:r>
      <w:r w:rsidRPr="00440080">
        <w:rPr>
          <w:rFonts w:ascii="Calibri" w:hAnsi="Calibri"/>
          <w:bCs/>
          <w:sz w:val="24"/>
          <w:szCs w:val="24"/>
        </w:rPr>
        <w:t>Professor</w:t>
      </w:r>
      <w:r w:rsidRPr="00440080">
        <w:rPr>
          <w:rFonts w:ascii="Calibri" w:hAnsi="Calibri"/>
          <w:sz w:val="24"/>
          <w:szCs w:val="24"/>
        </w:rPr>
        <w:t>,</w:t>
      </w:r>
      <w:r w:rsidRPr="00440080">
        <w:rPr>
          <w:rFonts w:ascii="Calibri" w:hAnsi="Calibri"/>
          <w:bCs/>
          <w:sz w:val="24"/>
          <w:szCs w:val="24"/>
        </w:rPr>
        <w:t xml:space="preserve"> Electrical and Computer Engineering Department</w:t>
      </w:r>
      <w:r w:rsidRPr="00440080">
        <w:rPr>
          <w:rFonts w:ascii="Calibri" w:hAnsi="Calibri"/>
          <w:sz w:val="24"/>
          <w:szCs w:val="24"/>
        </w:rPr>
        <w:t>, Missouri University of Science and Technology</w:t>
      </w:r>
    </w:p>
    <w:p w14:paraId="026FCF37" w14:textId="77777777" w:rsidR="00D53D7B" w:rsidRPr="00440080" w:rsidRDefault="00D53D7B" w:rsidP="00D53D7B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</w:t>
      </w:r>
      <w:r w:rsidRPr="00440080">
        <w:rPr>
          <w:rFonts w:ascii="Calibri" w:hAnsi="Calibri"/>
          <w:sz w:val="24"/>
          <w:szCs w:val="24"/>
        </w:rPr>
        <w:t>0</w:t>
      </w:r>
      <w:r>
        <w:rPr>
          <w:rFonts w:ascii="Calibri" w:hAnsi="Calibri"/>
          <w:sz w:val="24"/>
          <w:szCs w:val="24"/>
        </w:rPr>
        <w:t>4</w:t>
      </w:r>
      <w:r w:rsidRPr="0044008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-</w:t>
      </w:r>
      <w:r w:rsidRPr="0044008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2010</w:t>
      </w:r>
      <w:r w:rsidRPr="00440080">
        <w:rPr>
          <w:rFonts w:ascii="Calibri" w:hAnsi="Calibri"/>
          <w:sz w:val="24"/>
          <w:szCs w:val="24"/>
        </w:rPr>
        <w:tab/>
        <w:t xml:space="preserve">Assistant </w:t>
      </w:r>
      <w:r w:rsidRPr="00440080">
        <w:rPr>
          <w:rFonts w:ascii="Calibri" w:hAnsi="Calibri"/>
          <w:bCs/>
          <w:sz w:val="24"/>
          <w:szCs w:val="24"/>
        </w:rPr>
        <w:t>Professor</w:t>
      </w:r>
      <w:r w:rsidRPr="00440080">
        <w:rPr>
          <w:rFonts w:ascii="Calibri" w:hAnsi="Calibri"/>
          <w:sz w:val="24"/>
          <w:szCs w:val="24"/>
        </w:rPr>
        <w:t>,</w:t>
      </w:r>
      <w:r w:rsidRPr="00440080">
        <w:rPr>
          <w:rFonts w:ascii="Calibri" w:hAnsi="Calibri"/>
          <w:bCs/>
          <w:sz w:val="24"/>
          <w:szCs w:val="24"/>
        </w:rPr>
        <w:t xml:space="preserve"> Electrical and Computer Engineering Department</w:t>
      </w:r>
      <w:r w:rsidRPr="00440080">
        <w:rPr>
          <w:rFonts w:ascii="Calibri" w:hAnsi="Calibri"/>
          <w:sz w:val="24"/>
          <w:szCs w:val="24"/>
        </w:rPr>
        <w:t>, Missouri University of Science and Technology</w:t>
      </w:r>
    </w:p>
    <w:p w14:paraId="166D298E" w14:textId="36432572" w:rsidR="00FD3D1B" w:rsidRDefault="00FD3D1B" w:rsidP="00940794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2012 - </w:t>
      </w:r>
      <w:r w:rsidR="00940794">
        <w:rPr>
          <w:rFonts w:ascii="Calibri" w:hAnsi="Calibri"/>
          <w:sz w:val="24"/>
          <w:szCs w:val="24"/>
        </w:rPr>
        <w:t>2020</w:t>
      </w:r>
      <w:r>
        <w:rPr>
          <w:rFonts w:ascii="Calibri" w:hAnsi="Calibri"/>
          <w:sz w:val="24"/>
          <w:szCs w:val="24"/>
        </w:rPr>
        <w:tab/>
        <w:t xml:space="preserve">Power Area Coordinator, </w:t>
      </w:r>
      <w:r w:rsidRPr="00440080">
        <w:rPr>
          <w:rFonts w:ascii="Calibri" w:hAnsi="Calibri"/>
          <w:bCs/>
          <w:sz w:val="24"/>
          <w:szCs w:val="24"/>
        </w:rPr>
        <w:t>Electrical and Computer Engineering Department</w:t>
      </w:r>
      <w:r w:rsidRPr="00440080">
        <w:rPr>
          <w:rFonts w:ascii="Calibri" w:hAnsi="Calibri"/>
          <w:sz w:val="24"/>
          <w:szCs w:val="24"/>
        </w:rPr>
        <w:t>, Missouri University of Science and Technology</w:t>
      </w:r>
    </w:p>
    <w:p w14:paraId="49006353" w14:textId="5333459E" w:rsidR="007031F8" w:rsidRDefault="007031F8" w:rsidP="00940794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2014 - present</w:t>
      </w:r>
      <w:r>
        <w:rPr>
          <w:rFonts w:ascii="Calibri" w:hAnsi="Calibri"/>
          <w:sz w:val="24"/>
          <w:szCs w:val="24"/>
        </w:rPr>
        <w:tab/>
      </w:r>
      <w:r w:rsidR="00010E1C">
        <w:rPr>
          <w:rFonts w:ascii="Calibri" w:hAnsi="Calibri"/>
          <w:sz w:val="24"/>
          <w:szCs w:val="24"/>
        </w:rPr>
        <w:t xml:space="preserve">Co-founder, </w:t>
      </w:r>
      <w:r>
        <w:rPr>
          <w:rFonts w:ascii="Calibri" w:hAnsi="Calibri"/>
          <w:sz w:val="24"/>
          <w:szCs w:val="24"/>
        </w:rPr>
        <w:t>President</w:t>
      </w:r>
      <w:r w:rsidR="00010E1C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and CEO, InnoCit LLC</w:t>
      </w:r>
    </w:p>
    <w:p w14:paraId="74DFE562" w14:textId="550F2F43" w:rsidR="007913E5" w:rsidRDefault="007913E5" w:rsidP="007913E5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201</w:t>
      </w:r>
      <w:r w:rsidR="0003264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- present</w:t>
      </w:r>
      <w:r>
        <w:rPr>
          <w:rFonts w:ascii="Calibri" w:hAnsi="Calibri"/>
          <w:sz w:val="24"/>
          <w:szCs w:val="24"/>
        </w:rPr>
        <w:tab/>
        <w:t>Director, Microgrid Industrial Consortium</w:t>
      </w:r>
      <w:r w:rsidRPr="00693A7F">
        <w:rPr>
          <w:rFonts w:ascii="Calibri" w:hAnsi="Calibri"/>
          <w:sz w:val="24"/>
          <w:szCs w:val="24"/>
        </w:rPr>
        <w:t>, Missouri University of Science and</w:t>
      </w:r>
      <w:r>
        <w:rPr>
          <w:rFonts w:ascii="Calibri" w:hAnsi="Calibri"/>
          <w:sz w:val="24"/>
          <w:szCs w:val="24"/>
        </w:rPr>
        <w:t xml:space="preserve"> </w:t>
      </w:r>
      <w:r w:rsidRPr="00693A7F">
        <w:rPr>
          <w:rFonts w:ascii="Calibri" w:hAnsi="Calibri"/>
          <w:sz w:val="24"/>
          <w:szCs w:val="24"/>
        </w:rPr>
        <w:t>Technology</w:t>
      </w:r>
    </w:p>
    <w:p w14:paraId="4C6FC54E" w14:textId="3FBA1F2D" w:rsidR="00693A7F" w:rsidRDefault="00693A7F" w:rsidP="00693A7F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200</w:t>
      </w:r>
      <w:r w:rsidR="00605F52">
        <w:rPr>
          <w:rFonts w:ascii="Calibri" w:hAnsi="Calibri"/>
          <w:sz w:val="24"/>
          <w:szCs w:val="24"/>
        </w:rPr>
        <w:t>9</w:t>
      </w:r>
      <w:r>
        <w:rPr>
          <w:rFonts w:ascii="Calibri" w:hAnsi="Calibri"/>
          <w:sz w:val="24"/>
          <w:szCs w:val="24"/>
        </w:rPr>
        <w:t xml:space="preserve"> - present</w:t>
      </w:r>
      <w:r>
        <w:rPr>
          <w:rFonts w:ascii="Calibri" w:hAnsi="Calibri"/>
          <w:sz w:val="24"/>
          <w:szCs w:val="24"/>
        </w:rPr>
        <w:tab/>
        <w:t xml:space="preserve">Research Investigator, </w:t>
      </w:r>
      <w:hyperlink r:id="rId15" w:history="1">
        <w:r w:rsidRPr="00010E1C">
          <w:rPr>
            <w:rStyle w:val="Hyperlink"/>
            <w:rFonts w:ascii="Calibri" w:hAnsi="Calibri"/>
            <w:sz w:val="24"/>
            <w:szCs w:val="24"/>
          </w:rPr>
          <w:t>Intelligent Systems Center</w:t>
        </w:r>
      </w:hyperlink>
      <w:r w:rsidR="00FD6DA0">
        <w:rPr>
          <w:rStyle w:val="FootnoteReference"/>
        </w:rPr>
        <w:footnoteReference w:id="8"/>
      </w:r>
      <w:r w:rsidRPr="00693A7F">
        <w:rPr>
          <w:rFonts w:ascii="Calibri" w:hAnsi="Calibri"/>
          <w:sz w:val="24"/>
          <w:szCs w:val="24"/>
        </w:rPr>
        <w:t>, Missouri University of Science and</w:t>
      </w:r>
      <w:r>
        <w:rPr>
          <w:rFonts w:ascii="Calibri" w:hAnsi="Calibri"/>
          <w:sz w:val="24"/>
          <w:szCs w:val="24"/>
        </w:rPr>
        <w:t xml:space="preserve"> </w:t>
      </w:r>
      <w:r w:rsidRPr="00693A7F">
        <w:rPr>
          <w:rFonts w:ascii="Calibri" w:hAnsi="Calibri"/>
          <w:sz w:val="24"/>
          <w:szCs w:val="24"/>
        </w:rPr>
        <w:t>Technology</w:t>
      </w:r>
    </w:p>
    <w:p w14:paraId="76F11FF8" w14:textId="77777777" w:rsidR="00693A7F" w:rsidRDefault="00693A7F" w:rsidP="00693A7F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2008 - </w:t>
      </w:r>
      <w:r w:rsidR="00E80C31">
        <w:rPr>
          <w:rFonts w:ascii="Calibri" w:hAnsi="Calibri"/>
          <w:sz w:val="24"/>
          <w:szCs w:val="24"/>
        </w:rPr>
        <w:t>2018</w:t>
      </w:r>
      <w:r>
        <w:rPr>
          <w:rFonts w:ascii="Calibri" w:hAnsi="Calibri"/>
          <w:sz w:val="24"/>
          <w:szCs w:val="24"/>
        </w:rPr>
        <w:tab/>
        <w:t xml:space="preserve">Research Investigator, </w:t>
      </w:r>
      <w:r w:rsidRPr="00693A7F">
        <w:rPr>
          <w:rFonts w:ascii="Calibri" w:hAnsi="Calibri"/>
          <w:sz w:val="24"/>
          <w:szCs w:val="24"/>
        </w:rPr>
        <w:t>NSF ERC for Future Renewable Electric Energy Delivery and Management (</w:t>
      </w:r>
      <w:proofErr w:type="spellStart"/>
      <w:r w:rsidRPr="00693A7F">
        <w:rPr>
          <w:rFonts w:ascii="Calibri" w:hAnsi="Calibri"/>
          <w:sz w:val="24"/>
          <w:szCs w:val="24"/>
        </w:rPr>
        <w:t>FREEDM</w:t>
      </w:r>
      <w:proofErr w:type="spellEnd"/>
      <w:r w:rsidRPr="00693A7F">
        <w:rPr>
          <w:rFonts w:ascii="Calibri" w:hAnsi="Calibri"/>
          <w:sz w:val="24"/>
          <w:szCs w:val="24"/>
        </w:rPr>
        <w:t>) Systems, Missouri University of Science and</w:t>
      </w:r>
      <w:r>
        <w:rPr>
          <w:rFonts w:ascii="Calibri" w:hAnsi="Calibri"/>
          <w:sz w:val="24"/>
          <w:szCs w:val="24"/>
        </w:rPr>
        <w:t xml:space="preserve"> </w:t>
      </w:r>
      <w:r w:rsidRPr="00693A7F">
        <w:rPr>
          <w:rFonts w:ascii="Calibri" w:hAnsi="Calibri"/>
          <w:sz w:val="24"/>
          <w:szCs w:val="24"/>
        </w:rPr>
        <w:t>Technology</w:t>
      </w:r>
    </w:p>
    <w:p w14:paraId="1B6456BF" w14:textId="77777777" w:rsidR="00D53D7B" w:rsidRDefault="00D53D7B" w:rsidP="00D53D7B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2002</w:t>
      </w:r>
      <w:r w:rsidRPr="0044008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-</w:t>
      </w:r>
      <w:r w:rsidRPr="0044008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</w:t>
      </w:r>
      <w:r w:rsidRPr="00440080">
        <w:rPr>
          <w:rFonts w:ascii="Calibri" w:hAnsi="Calibri"/>
          <w:sz w:val="24"/>
          <w:szCs w:val="24"/>
        </w:rPr>
        <w:t>04</w:t>
      </w:r>
      <w:r w:rsidRPr="00440080">
        <w:rPr>
          <w:rFonts w:ascii="Calibri" w:hAnsi="Calibri"/>
          <w:sz w:val="24"/>
          <w:szCs w:val="24"/>
        </w:rPr>
        <w:tab/>
      </w:r>
      <w:r w:rsidRPr="00440080">
        <w:rPr>
          <w:rFonts w:ascii="Calibri" w:hAnsi="Calibri"/>
          <w:iCs/>
          <w:sz w:val="24"/>
          <w:szCs w:val="24"/>
        </w:rPr>
        <w:t>Ph.D. Research Assistant,</w:t>
      </w:r>
      <w:r w:rsidRPr="00440080">
        <w:rPr>
          <w:rFonts w:ascii="Calibri" w:hAnsi="Calibri"/>
          <w:bCs/>
          <w:sz w:val="24"/>
          <w:szCs w:val="24"/>
        </w:rPr>
        <w:t xml:space="preserve"> Grainger Power Electronics and Motor Drives Laboratory</w:t>
      </w:r>
      <w:r w:rsidRPr="00440080">
        <w:rPr>
          <w:rFonts w:ascii="Calibri" w:hAnsi="Calibri"/>
          <w:sz w:val="24"/>
          <w:szCs w:val="24"/>
        </w:rPr>
        <w:t>, Illinois Institute of Technology</w:t>
      </w:r>
    </w:p>
    <w:p w14:paraId="7360955B" w14:textId="77777777" w:rsidR="00A17EEB" w:rsidRDefault="00A17EEB" w:rsidP="00FD3D1B">
      <w:pPr>
        <w:spacing w:after="60"/>
        <w:ind w:left="1800" w:hanging="18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</w:t>
      </w:r>
      <w:r w:rsidRPr="00440080">
        <w:rPr>
          <w:rFonts w:ascii="Calibri" w:hAnsi="Calibri"/>
          <w:sz w:val="24"/>
          <w:szCs w:val="24"/>
        </w:rPr>
        <w:t xml:space="preserve">000 </w:t>
      </w:r>
      <w:r>
        <w:rPr>
          <w:rFonts w:ascii="Calibri" w:hAnsi="Calibri"/>
          <w:sz w:val="24"/>
          <w:szCs w:val="24"/>
        </w:rPr>
        <w:t>-</w:t>
      </w:r>
      <w:r w:rsidRPr="0044008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2001</w:t>
      </w:r>
      <w:r w:rsidRPr="00440080">
        <w:rPr>
          <w:rFonts w:ascii="Calibri" w:hAnsi="Calibri"/>
          <w:sz w:val="24"/>
          <w:szCs w:val="24"/>
        </w:rPr>
        <w:tab/>
      </w:r>
      <w:r w:rsidRPr="00440080">
        <w:rPr>
          <w:rFonts w:ascii="Calibri" w:hAnsi="Calibri"/>
          <w:iCs/>
          <w:sz w:val="24"/>
          <w:szCs w:val="24"/>
        </w:rPr>
        <w:t>Ph.D. Research Assistant,</w:t>
      </w:r>
      <w:r w:rsidRPr="00440080">
        <w:rPr>
          <w:rFonts w:ascii="Calibri" w:hAnsi="Calibri"/>
          <w:bCs/>
          <w:sz w:val="24"/>
          <w:szCs w:val="24"/>
        </w:rPr>
        <w:t xml:space="preserve"> Center for Power Electronics Systems (</w:t>
      </w:r>
      <w:proofErr w:type="spellStart"/>
      <w:r w:rsidRPr="00440080">
        <w:rPr>
          <w:rFonts w:ascii="Calibri" w:hAnsi="Calibri"/>
          <w:bCs/>
          <w:sz w:val="24"/>
          <w:szCs w:val="24"/>
        </w:rPr>
        <w:t>CPES</w:t>
      </w:r>
      <w:proofErr w:type="spellEnd"/>
      <w:r w:rsidRPr="00440080">
        <w:rPr>
          <w:rFonts w:ascii="Calibri" w:hAnsi="Calibri"/>
          <w:bCs/>
          <w:sz w:val="24"/>
          <w:szCs w:val="24"/>
        </w:rPr>
        <w:t>)</w:t>
      </w:r>
      <w:r w:rsidRPr="00440080">
        <w:rPr>
          <w:rFonts w:ascii="Calibri" w:hAnsi="Calibri"/>
          <w:sz w:val="24"/>
          <w:szCs w:val="24"/>
        </w:rPr>
        <w:t xml:space="preserve">, North Carolina </w:t>
      </w:r>
      <w:proofErr w:type="spellStart"/>
      <w:r w:rsidRPr="00440080">
        <w:rPr>
          <w:rFonts w:ascii="Calibri" w:hAnsi="Calibri"/>
          <w:sz w:val="24"/>
          <w:szCs w:val="24"/>
        </w:rPr>
        <w:t>A&amp;T</w:t>
      </w:r>
      <w:proofErr w:type="spellEnd"/>
      <w:r w:rsidRPr="00440080">
        <w:rPr>
          <w:rFonts w:ascii="Calibri" w:hAnsi="Calibri"/>
          <w:sz w:val="24"/>
          <w:szCs w:val="24"/>
        </w:rPr>
        <w:t xml:space="preserve"> State University</w:t>
      </w:r>
    </w:p>
    <w:p w14:paraId="3FF5C977" w14:textId="77777777" w:rsidR="003F34AE" w:rsidRDefault="003F34AE" w:rsidP="00177130">
      <w:pPr>
        <w:ind w:left="1800" w:hanging="1800"/>
        <w:jc w:val="both"/>
        <w:rPr>
          <w:rFonts w:ascii="Calibri" w:hAnsi="Calibri"/>
          <w:sz w:val="24"/>
          <w:szCs w:val="24"/>
        </w:rPr>
      </w:pPr>
    </w:p>
    <w:p w14:paraId="75FD44FB" w14:textId="77777777" w:rsidR="00B55CE7" w:rsidRPr="000A497D" w:rsidRDefault="00B55CE7" w:rsidP="00D2326C">
      <w:pPr>
        <w:pStyle w:val="MehdiHeading"/>
      </w:pPr>
      <w:r w:rsidRPr="00440080">
        <w:t>H</w:t>
      </w:r>
      <w:r w:rsidR="00931094" w:rsidRPr="00440080">
        <w:t>onors</w:t>
      </w:r>
      <w:r w:rsidR="00FF0AF0" w:rsidRPr="00440080">
        <w:t>, A</w:t>
      </w:r>
      <w:r w:rsidR="00931094" w:rsidRPr="00440080">
        <w:t>wards</w:t>
      </w:r>
      <w:r w:rsidR="00FF0AF0" w:rsidRPr="00440080">
        <w:t xml:space="preserve">, </w:t>
      </w:r>
      <w:r w:rsidR="00931094" w:rsidRPr="00440080">
        <w:t xml:space="preserve">and </w:t>
      </w:r>
      <w:r w:rsidR="00FF0AF0" w:rsidRPr="00440080">
        <w:t>R</w:t>
      </w:r>
      <w:r w:rsidR="00931094" w:rsidRPr="00440080">
        <w:t>ecognitions</w:t>
      </w:r>
      <w:r w:rsidRPr="00440080">
        <w:t>:</w:t>
      </w:r>
    </w:p>
    <w:p w14:paraId="388B6FC9" w14:textId="25BBDEB5" w:rsidR="008860D3" w:rsidRPr="008860D3" w:rsidRDefault="008860D3">
      <w:pPr>
        <w:pStyle w:val="MehdiRegularTextwithBullet"/>
      </w:pPr>
      <w:proofErr w:type="gramStart"/>
      <w:r w:rsidRPr="00654896">
        <w:rPr>
          <w:rFonts w:cs="Calibri"/>
        </w:rPr>
        <w:t>Fellow</w:t>
      </w:r>
      <w:proofErr w:type="gramEnd"/>
      <w:r w:rsidRPr="00654896">
        <w:rPr>
          <w:rFonts w:cs="Calibri"/>
        </w:rPr>
        <w:t xml:space="preserve"> of the Institute of Electrical and Electronics Engineers (IEEE)</w:t>
      </w:r>
    </w:p>
    <w:p w14:paraId="58D2CC31" w14:textId="30F9CD5E" w:rsidR="00E80C31" w:rsidRPr="00F264B9" w:rsidRDefault="00E80C31">
      <w:pPr>
        <w:pStyle w:val="MehdiRegularTextwithBullet"/>
      </w:pPr>
      <w:r w:rsidRPr="00F264B9">
        <w:rPr>
          <w:bCs w:val="0"/>
        </w:rPr>
        <w:lastRenderedPageBreak/>
        <w:t>Faculty Early Career Development (</w:t>
      </w:r>
      <w:hyperlink r:id="rId16" w:history="1">
        <w:r w:rsidRPr="00D03F94">
          <w:rPr>
            <w:rStyle w:val="Hyperlink"/>
            <w:bCs w:val="0"/>
          </w:rPr>
          <w:t>CAREER</w:t>
        </w:r>
      </w:hyperlink>
      <w:r w:rsidR="00FD6DA0">
        <w:rPr>
          <w:rStyle w:val="FootnoteReference"/>
        </w:rPr>
        <w:footnoteReference w:id="9"/>
      </w:r>
      <w:r w:rsidRPr="00F264B9">
        <w:rPr>
          <w:bCs w:val="0"/>
        </w:rPr>
        <w:t>) Award</w:t>
      </w:r>
      <w:r w:rsidRPr="00F264B9">
        <w:t>, National Science Foundation, 2007.</w:t>
      </w:r>
    </w:p>
    <w:p w14:paraId="52D7D288" w14:textId="6279D08B" w:rsidR="00916569" w:rsidRDefault="00832DF4">
      <w:pPr>
        <w:pStyle w:val="MehdiRegularTextwithBullet"/>
      </w:pPr>
      <w:bookmarkStart w:id="0" w:name="_Hlk209446360"/>
      <w:r w:rsidRPr="00832DF4">
        <w:t>Stanford/Elsevier Top 2% Scientists List</w:t>
      </w:r>
      <w:r>
        <w:t xml:space="preserve"> (both </w:t>
      </w:r>
      <w:r w:rsidR="00916569">
        <w:t>Career and Single-Year Impact</w:t>
      </w:r>
      <w:r>
        <w:t>) in 2</w:t>
      </w:r>
      <w:r w:rsidR="00010E1C">
        <w:t>02</w:t>
      </w:r>
      <w:r>
        <w:t>1</w:t>
      </w:r>
      <w:r w:rsidR="00010E1C">
        <w:t xml:space="preserve">, </w:t>
      </w:r>
      <w:r w:rsidR="00916569">
        <w:t>202</w:t>
      </w:r>
      <w:r>
        <w:t>2</w:t>
      </w:r>
      <w:r w:rsidR="00154B50">
        <w:t>, 202</w:t>
      </w:r>
      <w:r>
        <w:t>3</w:t>
      </w:r>
      <w:r w:rsidR="00010E1C">
        <w:t>, 202</w:t>
      </w:r>
      <w:r>
        <w:t>4</w:t>
      </w:r>
      <w:r w:rsidR="001F66D7">
        <w:t>, 2025</w:t>
      </w:r>
      <w:r w:rsidR="00916569">
        <w:t>.</w:t>
      </w:r>
      <w:bookmarkEnd w:id="0"/>
    </w:p>
    <w:p w14:paraId="04D0BD34" w14:textId="2E6470E5" w:rsidR="00832DF4" w:rsidRDefault="00832DF4" w:rsidP="00832DF4">
      <w:pPr>
        <w:pStyle w:val="MehdiRegularTextwithBullet"/>
      </w:pPr>
      <w:bookmarkStart w:id="1" w:name="_Hlk209446458"/>
      <w:r>
        <w:t xml:space="preserve">Faculty Excellence Award, </w:t>
      </w:r>
      <w:r w:rsidR="00743654">
        <w:t xml:space="preserve">Missouri S&amp;T, </w:t>
      </w:r>
      <w:r>
        <w:t>Spring 2017.</w:t>
      </w:r>
      <w:bookmarkEnd w:id="1"/>
    </w:p>
    <w:p w14:paraId="196DF717" w14:textId="77777777" w:rsidR="00832DF4" w:rsidRPr="00F264B9" w:rsidRDefault="00832DF4" w:rsidP="00832DF4">
      <w:pPr>
        <w:pStyle w:val="MehdiRegularTextwithBullet"/>
      </w:pPr>
      <w:r w:rsidRPr="00F264B9">
        <w:t>Outstanding Teaching Award, Missouri S&amp;T, 2005-06 academic year.</w:t>
      </w:r>
    </w:p>
    <w:p w14:paraId="2AACF237" w14:textId="77777777" w:rsidR="00832DF4" w:rsidRDefault="00832DF4" w:rsidP="00832DF4">
      <w:pPr>
        <w:pStyle w:val="MehdiRegularTextwithBullet"/>
      </w:pPr>
      <w:r w:rsidRPr="00DC6F36">
        <w:t>Outstanding Teaching Commendation</w:t>
      </w:r>
      <w:r w:rsidRPr="00F264B9">
        <w:t>, Missouri S&amp;T, 2007-08</w:t>
      </w:r>
      <w:r>
        <w:t xml:space="preserve">, </w:t>
      </w:r>
      <w:r w:rsidRPr="00F264B9">
        <w:t>2011-12</w:t>
      </w:r>
      <w:r>
        <w:t xml:space="preserve">, 2013-14, 2015-16, and 2019-20 </w:t>
      </w:r>
      <w:r w:rsidRPr="00F264B9">
        <w:t>academic years.</w:t>
      </w:r>
    </w:p>
    <w:p w14:paraId="2021F024" w14:textId="0367D544" w:rsidR="00E80C31" w:rsidRPr="00440080" w:rsidRDefault="00E80C31">
      <w:pPr>
        <w:pStyle w:val="MehdiRegularTextwithBullet"/>
      </w:pPr>
      <w:r w:rsidRPr="00F264B9">
        <w:t>Teaching Excellence Award</w:t>
      </w:r>
      <w:r w:rsidRPr="00B650C6">
        <w:t>, Sch</w:t>
      </w:r>
      <w:r>
        <w:t>ool</w:t>
      </w:r>
      <w:r w:rsidRPr="00B650C6">
        <w:t xml:space="preserve"> of Eng</w:t>
      </w:r>
      <w:r>
        <w:t>ineering,</w:t>
      </w:r>
      <w:r w:rsidRPr="00B650C6">
        <w:t xml:space="preserve"> </w:t>
      </w:r>
      <w:r>
        <w:t>Missouri S&amp;T</w:t>
      </w:r>
      <w:r w:rsidRPr="00B650C6">
        <w:t>, November 2006.</w:t>
      </w:r>
    </w:p>
    <w:p w14:paraId="51066254" w14:textId="77777777" w:rsidR="00D0228E" w:rsidRDefault="00D0228E">
      <w:pPr>
        <w:pStyle w:val="MehdiRegularTextwithBullet"/>
      </w:pPr>
      <w:r>
        <w:t>Second Place Paper Award, IEEE Texas Power &amp; Energy Conference (</w:t>
      </w:r>
      <w:proofErr w:type="spellStart"/>
      <w:r>
        <w:t>TPEC</w:t>
      </w:r>
      <w:proofErr w:type="spellEnd"/>
      <w:r>
        <w:t>), College Station, TX, 2020.</w:t>
      </w:r>
    </w:p>
    <w:p w14:paraId="7CF714C4" w14:textId="77777777" w:rsidR="00540B3D" w:rsidRDefault="00540B3D">
      <w:pPr>
        <w:pStyle w:val="MehdiRegularTextwithBullet"/>
      </w:pPr>
      <w:r>
        <w:t xml:space="preserve">Best Paper Award, </w:t>
      </w:r>
      <w:r w:rsidRPr="00540B3D">
        <w:t>IEEE Power and Energy Conference at Illinois (PECI</w:t>
      </w:r>
      <w:r>
        <w:t xml:space="preserve">), </w:t>
      </w:r>
      <w:r w:rsidRPr="00540B3D">
        <w:t>Champaign, IL</w:t>
      </w:r>
      <w:r>
        <w:t>, 2019.</w:t>
      </w:r>
    </w:p>
    <w:p w14:paraId="2DE4A4C1" w14:textId="77777777" w:rsidR="00D8502C" w:rsidRDefault="00D8502C">
      <w:pPr>
        <w:pStyle w:val="MehdiRegularTextwithBullet"/>
      </w:pPr>
      <w:r>
        <w:t xml:space="preserve">Best Poster Award, </w:t>
      </w:r>
      <w:r w:rsidRPr="00D8502C">
        <w:t>IEEE International Conference on Renewable Energy Research and Application</w:t>
      </w:r>
      <w:r w:rsidR="0004124D">
        <w:t>s (</w:t>
      </w:r>
      <w:proofErr w:type="spellStart"/>
      <w:r w:rsidR="0004124D">
        <w:t>ICRERA</w:t>
      </w:r>
      <w:proofErr w:type="spellEnd"/>
      <w:r w:rsidR="0004124D">
        <w:t xml:space="preserve">), San Diego, CA, </w:t>
      </w:r>
      <w:r w:rsidRPr="00D8502C">
        <w:t>2017</w:t>
      </w:r>
      <w:r>
        <w:t>.</w:t>
      </w:r>
    </w:p>
    <w:p w14:paraId="37915C33" w14:textId="77777777" w:rsidR="00F724C4" w:rsidRDefault="00F724C4">
      <w:pPr>
        <w:pStyle w:val="MehdiRegularTextwithBullet"/>
      </w:pPr>
      <w:r>
        <w:t>Best Poster Award, IEEE International Conference on Renewable Energy Research and Applications (</w:t>
      </w:r>
      <w:proofErr w:type="spellStart"/>
      <w:r>
        <w:t>ICRERA</w:t>
      </w:r>
      <w:proofErr w:type="spellEnd"/>
      <w:r>
        <w:t xml:space="preserve">), Milwaukee, </w:t>
      </w:r>
      <w:r w:rsidR="00D8502C">
        <w:t>WI</w:t>
      </w:r>
      <w:r>
        <w:t>, 2014</w:t>
      </w:r>
      <w:r w:rsidR="00D8502C">
        <w:t>.</w:t>
      </w:r>
    </w:p>
    <w:p w14:paraId="5E8AF36E" w14:textId="77777777" w:rsidR="00F54401" w:rsidRDefault="00F54401">
      <w:pPr>
        <w:pStyle w:val="MehdiRegularTextwithBullet"/>
      </w:pPr>
      <w:r w:rsidRPr="00F264B9">
        <w:t xml:space="preserve">Prize Paper Award, IEEE Vehicle Power </w:t>
      </w:r>
      <w:r w:rsidR="00771460" w:rsidRPr="00F264B9">
        <w:t>&amp;</w:t>
      </w:r>
      <w:r w:rsidRPr="00F264B9">
        <w:t xml:space="preserve"> Propulsion Conf</w:t>
      </w:r>
      <w:r w:rsidR="00D8502C">
        <w:t>erence</w:t>
      </w:r>
      <w:r w:rsidRPr="00F264B9">
        <w:t xml:space="preserve"> (</w:t>
      </w:r>
      <w:proofErr w:type="spellStart"/>
      <w:r w:rsidRPr="00F264B9">
        <w:t>VPPC</w:t>
      </w:r>
      <w:proofErr w:type="spellEnd"/>
      <w:r w:rsidRPr="00F264B9">
        <w:t xml:space="preserve">), </w:t>
      </w:r>
      <w:r w:rsidR="002F29CF" w:rsidRPr="00F264B9">
        <w:t xml:space="preserve">Harbin, China, </w:t>
      </w:r>
      <w:r w:rsidRPr="00F264B9">
        <w:t>2008.</w:t>
      </w:r>
    </w:p>
    <w:p w14:paraId="0C500539" w14:textId="74E5225D" w:rsidR="00743654" w:rsidRDefault="00743654">
      <w:pPr>
        <w:pStyle w:val="MehdiRegularTextwithBullet"/>
      </w:pPr>
      <w:r w:rsidRPr="00440080">
        <w:t>University of Missouri New Faculty Teaching Scholars (NFTS) program, 2006-07.</w:t>
      </w:r>
    </w:p>
    <w:p w14:paraId="7A5F0FF8" w14:textId="2BF48A1E" w:rsidR="00743654" w:rsidRDefault="00743654">
      <w:pPr>
        <w:pStyle w:val="MehdiRegularTextwithBullet"/>
      </w:pPr>
      <w:r w:rsidRPr="00440080">
        <w:t xml:space="preserve">Joseph J. Suozzi </w:t>
      </w:r>
      <w:proofErr w:type="spellStart"/>
      <w:r w:rsidRPr="00440080">
        <w:t>INTELEC</w:t>
      </w:r>
      <w:proofErr w:type="spellEnd"/>
      <w:r w:rsidRPr="00440080">
        <w:t xml:space="preserve"> Fellowship Award </w:t>
      </w:r>
      <w:r>
        <w:t xml:space="preserve">($10,000) </w:t>
      </w:r>
      <w:r w:rsidRPr="00440080">
        <w:t>from the IEEE Power Electronics Society (PELS) Education Committee, 2003.</w:t>
      </w:r>
    </w:p>
    <w:p w14:paraId="550A5CB3" w14:textId="77777777" w:rsidR="00743654" w:rsidRDefault="00743654" w:rsidP="00743654">
      <w:pPr>
        <w:pStyle w:val="MehdiRegularTextwithBullet"/>
      </w:pPr>
      <w:r>
        <w:t>Ranked 14</w:t>
      </w:r>
      <w:r w:rsidRPr="00F264B9">
        <w:rPr>
          <w:vertAlign w:val="superscript"/>
        </w:rPr>
        <w:t>th</w:t>
      </w:r>
      <w:r>
        <w:t>, Nationwide M.Sc. entrance exam in Electrical Engineering of Iranian Universities, 1997,</w:t>
      </w:r>
      <w:r w:rsidRPr="00420CCE">
        <w:t xml:space="preserve"> </w:t>
      </w:r>
      <w:r>
        <w:t>out of nearly 15,000 participants.</w:t>
      </w:r>
    </w:p>
    <w:p w14:paraId="09930FA7" w14:textId="77777777" w:rsidR="00743654" w:rsidRDefault="00743654" w:rsidP="00743654">
      <w:pPr>
        <w:pStyle w:val="MehdiRegularTextwithBullet"/>
      </w:pPr>
      <w:r>
        <w:t>Ranked 39</w:t>
      </w:r>
      <w:r w:rsidRPr="00F264B9">
        <w:rPr>
          <w:vertAlign w:val="superscript"/>
        </w:rPr>
        <w:t>th</w:t>
      </w:r>
      <w:r>
        <w:t>, Nationwide B.Sc. entrance exam in Mathematics and Physics of Iranian Universities, 1992, out of nearly 300,000 participants.</w:t>
      </w:r>
    </w:p>
    <w:p w14:paraId="61A6BCC3" w14:textId="77777777" w:rsidR="00832DF4" w:rsidRDefault="00832DF4" w:rsidP="004351C1">
      <w:pPr>
        <w:pStyle w:val="MehdiSpace"/>
      </w:pPr>
    </w:p>
    <w:p w14:paraId="5D522BBB" w14:textId="4F8EBAF8" w:rsidR="00832DF4" w:rsidRPr="003F34AE" w:rsidRDefault="00832DF4" w:rsidP="00832DF4">
      <w:pPr>
        <w:pStyle w:val="MehdiHeading"/>
      </w:pPr>
      <w:r w:rsidRPr="00440080">
        <w:t>Awarded Research Grants and Contracts</w:t>
      </w:r>
      <w:proofErr w:type="gramStart"/>
      <w:r w:rsidRPr="00440080">
        <w:t>:</w:t>
      </w:r>
      <w:r w:rsidRPr="00C8669C">
        <w:t xml:space="preserve">  </w:t>
      </w:r>
      <w:r w:rsidR="008860D3">
        <w:t>$</w:t>
      </w:r>
      <w:proofErr w:type="gramEnd"/>
      <w:r w:rsidR="008860D3">
        <w:t xml:space="preserve">19M Total, </w:t>
      </w:r>
      <w:r>
        <w:t>$7.8M My Share,</w:t>
      </w:r>
      <w:r w:rsidRPr="00C8669C">
        <w:t xml:space="preserve"> </w:t>
      </w:r>
      <w:r>
        <w:t>$9.3M as PI</w:t>
      </w:r>
    </w:p>
    <w:p w14:paraId="34648478" w14:textId="77777777" w:rsidR="00832DF4" w:rsidRPr="00F32EBA" w:rsidRDefault="00832DF4" w:rsidP="00832DF4">
      <w:pPr>
        <w:pStyle w:val="ListParagraph"/>
        <w:numPr>
          <w:ilvl w:val="0"/>
          <w:numId w:val="21"/>
        </w:numPr>
        <w:ind w:left="547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Intergovernmental Personnel Act (IPA) Assignment</w:t>
      </w:r>
    </w:p>
    <w:p w14:paraId="0F3AB9C7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</w:t>
      </w:r>
      <w:proofErr w:type="gramStart"/>
      <w:r>
        <w:rPr>
          <w:rFonts w:ascii="Calibri" w:hAnsi="Calibri"/>
          <w:sz w:val="24"/>
          <w:szCs w:val="24"/>
        </w:rPr>
        <w:t>:  National</w:t>
      </w:r>
      <w:proofErr w:type="gramEnd"/>
      <w:r>
        <w:rPr>
          <w:rFonts w:ascii="Calibri" w:hAnsi="Calibri"/>
          <w:sz w:val="24"/>
          <w:szCs w:val="24"/>
        </w:rPr>
        <w:t xml:space="preserve"> Science Foundation</w:t>
      </w:r>
    </w:p>
    <w:p w14:paraId="5AF5B406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 w:rsidRPr="002F556B">
        <w:rPr>
          <w:rFonts w:ascii="Calibri" w:hAnsi="Calibri"/>
          <w:sz w:val="24"/>
          <w:szCs w:val="24"/>
        </w:rPr>
        <w:t>391,194</w:t>
      </w:r>
    </w:p>
    <w:p w14:paraId="1F0834E1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 100%</w:t>
      </w:r>
    </w:p>
    <w:p w14:paraId="18E16865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 Date</w:t>
      </w:r>
      <w:proofErr w:type="gramStart"/>
      <w:r>
        <w:rPr>
          <w:rFonts w:ascii="Calibri" w:hAnsi="Calibri"/>
          <w:sz w:val="24"/>
          <w:szCs w:val="24"/>
        </w:rPr>
        <w:t>:  September</w:t>
      </w:r>
      <w:proofErr w:type="gramEnd"/>
      <w:r>
        <w:rPr>
          <w:rFonts w:ascii="Calibri" w:hAnsi="Calibri"/>
          <w:sz w:val="24"/>
          <w:szCs w:val="24"/>
        </w:rPr>
        <w:t xml:space="preserve"> 2020 (24 months)</w:t>
      </w:r>
    </w:p>
    <w:p w14:paraId="1A6E9734" w14:textId="77777777" w:rsidR="00832DF4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1FAB5553" w14:textId="77777777" w:rsidR="00832DF4" w:rsidRPr="00F32EBA" w:rsidRDefault="00832DF4" w:rsidP="00832DF4">
      <w:pPr>
        <w:pStyle w:val="ListParagraph"/>
        <w:numPr>
          <w:ilvl w:val="0"/>
          <w:numId w:val="20"/>
        </w:numPr>
        <w:ind w:left="547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Energy Reliability and Resiliency of Electrified Transportation Infrastructure</w:t>
      </w:r>
    </w:p>
    <w:p w14:paraId="0AF503CF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</w:t>
      </w:r>
      <w:proofErr w:type="gramStart"/>
      <w:r>
        <w:rPr>
          <w:rFonts w:ascii="Calibri" w:hAnsi="Calibri"/>
          <w:sz w:val="24"/>
          <w:szCs w:val="24"/>
        </w:rPr>
        <w:t>:  University</w:t>
      </w:r>
      <w:proofErr w:type="gramEnd"/>
      <w:r>
        <w:rPr>
          <w:rFonts w:ascii="Calibri" w:hAnsi="Calibri"/>
          <w:sz w:val="24"/>
          <w:szCs w:val="24"/>
        </w:rPr>
        <w:t xml:space="preserve"> of Missouri System </w:t>
      </w:r>
      <w:r w:rsidRPr="00105944">
        <w:rPr>
          <w:rFonts w:ascii="Calibri" w:hAnsi="Calibri"/>
          <w:sz w:val="24"/>
          <w:szCs w:val="24"/>
        </w:rPr>
        <w:t>Research and Creative Works Strategic Investment Program (Tier 1)</w:t>
      </w:r>
    </w:p>
    <w:p w14:paraId="749FC794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1</w:t>
      </w:r>
      <w:r w:rsidRPr="00F4563A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>800,000</w:t>
      </w:r>
    </w:p>
    <w:p w14:paraId="30B87F7D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 xml:space="preserve">, </w:t>
      </w:r>
      <w:r w:rsidRPr="00657116">
        <w:rPr>
          <w:rFonts w:ascii="Calibri" w:hAnsi="Calibri"/>
          <w:sz w:val="24"/>
          <w:szCs w:val="24"/>
        </w:rPr>
        <w:t>100%</w:t>
      </w:r>
    </w:p>
    <w:p w14:paraId="30FFA8AA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Start Date</w:t>
      </w:r>
      <w:proofErr w:type="gramStart"/>
      <w:r w:rsidRPr="00657116">
        <w:rPr>
          <w:rFonts w:ascii="Calibri" w:hAnsi="Calibri"/>
          <w:sz w:val="24"/>
          <w:szCs w:val="24"/>
        </w:rPr>
        <w:t>:  September</w:t>
      </w:r>
      <w:proofErr w:type="gramEnd"/>
      <w:r w:rsidRPr="00657116">
        <w:rPr>
          <w:rFonts w:ascii="Calibri" w:hAnsi="Calibri"/>
          <w:sz w:val="24"/>
          <w:szCs w:val="24"/>
        </w:rPr>
        <w:t xml:space="preserve"> 2019 (36 months)</w:t>
      </w:r>
    </w:p>
    <w:p w14:paraId="5AF65BD2" w14:textId="77777777" w:rsidR="00832DF4" w:rsidRPr="00657116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382D6DDE" w14:textId="77777777" w:rsidR="00832DF4" w:rsidRPr="00657116" w:rsidRDefault="00832DF4" w:rsidP="00832DF4">
      <w:pPr>
        <w:pStyle w:val="ListParagraph"/>
        <w:numPr>
          <w:ilvl w:val="0"/>
          <w:numId w:val="19"/>
        </w:num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Enabling Extreme Fast Charging with Energy Storage</w:t>
      </w:r>
    </w:p>
    <w:p w14:paraId="41DCAAAD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Source of Support:  U.S. Department of Energy</w:t>
      </w:r>
    </w:p>
    <w:p w14:paraId="498C7E32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Total Amount</w:t>
      </w:r>
      <w:proofErr w:type="gramStart"/>
      <w:r w:rsidRPr="00657116">
        <w:rPr>
          <w:rFonts w:ascii="Calibri" w:hAnsi="Calibri"/>
          <w:sz w:val="24"/>
          <w:szCs w:val="24"/>
        </w:rPr>
        <w:t>:  $</w:t>
      </w:r>
      <w:proofErr w:type="gramEnd"/>
      <w:r w:rsidRPr="00657116">
        <w:rPr>
          <w:rFonts w:ascii="Calibri" w:hAnsi="Calibri"/>
          <w:sz w:val="24"/>
          <w:szCs w:val="24"/>
        </w:rPr>
        <w:t>2,915,377 (+$600,000 of cost sharing from Missouri S&amp;T)</w:t>
      </w:r>
    </w:p>
    <w:p w14:paraId="2DD22BB7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Role</w:t>
      </w:r>
      <w:proofErr w:type="gramStart"/>
      <w:r w:rsidRPr="00657116">
        <w:rPr>
          <w:rFonts w:ascii="Calibri" w:hAnsi="Calibri"/>
          <w:sz w:val="24"/>
          <w:szCs w:val="24"/>
        </w:rPr>
        <w:t>:  Co</w:t>
      </w:r>
      <w:proofErr w:type="gramEnd"/>
      <w:r w:rsidRPr="00657116">
        <w:rPr>
          <w:rFonts w:ascii="Calibri" w:hAnsi="Calibri"/>
          <w:sz w:val="24"/>
          <w:szCs w:val="24"/>
        </w:rPr>
        <w:t>-PI, 18%</w:t>
      </w:r>
    </w:p>
    <w:p w14:paraId="72E3E65E" w14:textId="77777777" w:rsidR="00832DF4" w:rsidRPr="00657116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Start Date</w:t>
      </w:r>
      <w:proofErr w:type="gramStart"/>
      <w:r w:rsidRPr="00657116">
        <w:rPr>
          <w:rFonts w:ascii="Calibri" w:hAnsi="Calibri"/>
          <w:sz w:val="24"/>
          <w:szCs w:val="24"/>
        </w:rPr>
        <w:t>:  October</w:t>
      </w:r>
      <w:proofErr w:type="gramEnd"/>
      <w:r w:rsidRPr="00657116">
        <w:rPr>
          <w:rFonts w:ascii="Calibri" w:hAnsi="Calibri"/>
          <w:sz w:val="24"/>
          <w:szCs w:val="24"/>
        </w:rPr>
        <w:t xml:space="preserve"> 2018 (36 months)</w:t>
      </w:r>
    </w:p>
    <w:p w14:paraId="2C098AA7" w14:textId="77777777" w:rsidR="00832DF4" w:rsidRPr="00657116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0518EEBB" w14:textId="77777777" w:rsidR="00832DF4" w:rsidRPr="00657116" w:rsidRDefault="00832DF4" w:rsidP="00832DF4">
      <w:pPr>
        <w:pStyle w:val="ListParagraph"/>
        <w:keepNext/>
        <w:numPr>
          <w:ilvl w:val="0"/>
          <w:numId w:val="18"/>
        </w:numPr>
        <w:ind w:left="547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Microgrid Industrial Consortium</w:t>
      </w:r>
    </w:p>
    <w:p w14:paraId="288B290B" w14:textId="77777777" w:rsidR="00832DF4" w:rsidRPr="00657116" w:rsidRDefault="00832DF4" w:rsidP="00832DF4">
      <w:pPr>
        <w:ind w:left="540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Source of Support</w:t>
      </w:r>
      <w:proofErr w:type="gramStart"/>
      <w:r w:rsidRPr="00657116">
        <w:rPr>
          <w:rFonts w:ascii="Calibri" w:hAnsi="Calibri"/>
          <w:sz w:val="24"/>
          <w:szCs w:val="24"/>
        </w:rPr>
        <w:t>:  Industry</w:t>
      </w:r>
      <w:proofErr w:type="gramEnd"/>
    </w:p>
    <w:p w14:paraId="7DB24BCE" w14:textId="77777777" w:rsidR="00832DF4" w:rsidRPr="00657116" w:rsidRDefault="00832DF4" w:rsidP="00832DF4">
      <w:pPr>
        <w:ind w:left="540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Total Amount</w:t>
      </w:r>
      <w:proofErr w:type="gramStart"/>
      <w:r w:rsidRPr="00657116">
        <w:rPr>
          <w:rFonts w:ascii="Calibri" w:hAnsi="Calibri"/>
          <w:sz w:val="24"/>
          <w:szCs w:val="24"/>
        </w:rPr>
        <w:t>:  $</w:t>
      </w:r>
      <w:proofErr w:type="gramEnd"/>
      <w:r w:rsidRPr="00657116">
        <w:rPr>
          <w:rFonts w:ascii="Calibri" w:hAnsi="Calibri"/>
          <w:sz w:val="24"/>
          <w:szCs w:val="24"/>
        </w:rPr>
        <w:t>400,000</w:t>
      </w:r>
    </w:p>
    <w:p w14:paraId="3C13229C" w14:textId="77777777" w:rsidR="00832DF4" w:rsidRPr="00657116" w:rsidRDefault="00832DF4" w:rsidP="00832DF4">
      <w:pPr>
        <w:ind w:left="540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Role</w:t>
      </w:r>
      <w:proofErr w:type="gramStart"/>
      <w:r w:rsidRPr="00657116">
        <w:rPr>
          <w:rFonts w:ascii="Calibri" w:hAnsi="Calibri"/>
          <w:sz w:val="24"/>
          <w:szCs w:val="24"/>
        </w:rPr>
        <w:t>:  PI</w:t>
      </w:r>
      <w:proofErr w:type="gramEnd"/>
      <w:r w:rsidRPr="00657116">
        <w:rPr>
          <w:rFonts w:ascii="Calibri" w:hAnsi="Calibri"/>
          <w:sz w:val="24"/>
          <w:szCs w:val="24"/>
        </w:rPr>
        <w:t>, 100%</w:t>
      </w:r>
    </w:p>
    <w:p w14:paraId="45238F6A" w14:textId="77777777" w:rsidR="00832DF4" w:rsidRPr="00657116" w:rsidRDefault="00832DF4" w:rsidP="00832DF4">
      <w:pPr>
        <w:ind w:left="540"/>
        <w:jc w:val="both"/>
        <w:rPr>
          <w:rFonts w:ascii="Calibri" w:hAnsi="Calibri"/>
          <w:sz w:val="24"/>
          <w:szCs w:val="24"/>
        </w:rPr>
      </w:pPr>
      <w:r w:rsidRPr="00657116">
        <w:rPr>
          <w:rFonts w:ascii="Calibri" w:hAnsi="Calibri"/>
          <w:sz w:val="24"/>
          <w:szCs w:val="24"/>
        </w:rPr>
        <w:t>Start Date</w:t>
      </w:r>
      <w:proofErr w:type="gramStart"/>
      <w:r w:rsidRPr="00657116">
        <w:rPr>
          <w:rFonts w:ascii="Calibri" w:hAnsi="Calibri"/>
          <w:sz w:val="24"/>
          <w:szCs w:val="24"/>
        </w:rPr>
        <w:t>:  August</w:t>
      </w:r>
      <w:proofErr w:type="gramEnd"/>
      <w:r w:rsidRPr="00657116">
        <w:rPr>
          <w:rFonts w:ascii="Calibri" w:hAnsi="Calibri"/>
          <w:sz w:val="24"/>
          <w:szCs w:val="24"/>
        </w:rPr>
        <w:t xml:space="preserve"> 2017 (60 months)</w:t>
      </w:r>
    </w:p>
    <w:p w14:paraId="0041C00F" w14:textId="77777777" w:rsidR="00832DF4" w:rsidRPr="00657116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7571BE29" w14:textId="77777777" w:rsidR="00832DF4" w:rsidRPr="00F32EBA" w:rsidRDefault="00832DF4" w:rsidP="00832DF4">
      <w:pPr>
        <w:pStyle w:val="ListParagraph"/>
        <w:numPr>
          <w:ilvl w:val="0"/>
          <w:numId w:val="17"/>
        </w:numPr>
        <w:ind w:left="547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Interdisciplinary GAANN Program in Electrical Engineering and Engineering Management for Smart Grid Technology</w:t>
      </w:r>
    </w:p>
    <w:p w14:paraId="27992C60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Support:  U.S. Department of Education</w:t>
      </w:r>
    </w:p>
    <w:p w14:paraId="3A481BF1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 w:rsidRPr="008148E3">
        <w:rPr>
          <w:rFonts w:ascii="Calibri" w:hAnsi="Calibri"/>
          <w:sz w:val="24"/>
          <w:szCs w:val="24"/>
        </w:rPr>
        <w:t>739,335</w:t>
      </w:r>
    </w:p>
    <w:p w14:paraId="7B64C7CF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 25%</w:t>
      </w:r>
    </w:p>
    <w:p w14:paraId="6452598A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 Date</w:t>
      </w:r>
      <w:proofErr w:type="gramStart"/>
      <w:r>
        <w:rPr>
          <w:rFonts w:ascii="Calibri" w:hAnsi="Calibri"/>
          <w:sz w:val="24"/>
          <w:szCs w:val="24"/>
        </w:rPr>
        <w:t>:  August</w:t>
      </w:r>
      <w:proofErr w:type="gramEnd"/>
      <w:r>
        <w:rPr>
          <w:rFonts w:ascii="Calibri" w:hAnsi="Calibri"/>
          <w:sz w:val="24"/>
          <w:szCs w:val="24"/>
        </w:rPr>
        <w:t xml:space="preserve"> 2015 (60 months)</w:t>
      </w:r>
    </w:p>
    <w:p w14:paraId="46420163" w14:textId="77777777" w:rsidR="00832DF4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6D3C0F46" w14:textId="77777777" w:rsidR="00832DF4" w:rsidRPr="00F32EBA" w:rsidRDefault="00832DF4" w:rsidP="00832DF4">
      <w:pPr>
        <w:pStyle w:val="ListParagraph"/>
        <w:numPr>
          <w:ilvl w:val="0"/>
          <w:numId w:val="16"/>
        </w:numPr>
        <w:ind w:left="547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</w:t>
      </w:r>
      <w:proofErr w:type="gramStart"/>
      <w:r w:rsidRPr="00F32EBA">
        <w:rPr>
          <w:rFonts w:ascii="Calibri" w:hAnsi="Calibri"/>
          <w:sz w:val="24"/>
          <w:szCs w:val="24"/>
        </w:rPr>
        <w:t>:  Efficient</w:t>
      </w:r>
      <w:proofErr w:type="gramEnd"/>
      <w:r w:rsidRPr="00F32EBA">
        <w:rPr>
          <w:rFonts w:ascii="Calibri" w:hAnsi="Calibri"/>
          <w:sz w:val="24"/>
          <w:szCs w:val="24"/>
        </w:rPr>
        <w:t xml:space="preserve"> High DC Gain Power Electronic Converters</w:t>
      </w:r>
    </w:p>
    <w:p w14:paraId="3422E83E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>:  Missouri</w:t>
      </w:r>
      <w:proofErr w:type="gramEnd"/>
      <w:r w:rsidRPr="00306EBC">
        <w:rPr>
          <w:rFonts w:ascii="Calibri" w:hAnsi="Calibri"/>
          <w:sz w:val="24"/>
          <w:szCs w:val="24"/>
        </w:rPr>
        <w:t xml:space="preserve"> Research Board</w:t>
      </w:r>
    </w:p>
    <w:p w14:paraId="3A345715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1420D9">
        <w:rPr>
          <w:rFonts w:ascii="Calibri" w:hAnsi="Calibri"/>
          <w:sz w:val="24"/>
          <w:szCs w:val="24"/>
        </w:rPr>
        <w:t>34,268</w:t>
      </w:r>
    </w:p>
    <w:p w14:paraId="04FDA231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</w:t>
      </w:r>
      <w:r w:rsidRPr="00306E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100</w:t>
      </w:r>
      <w:r w:rsidRPr="00306EBC">
        <w:rPr>
          <w:rFonts w:ascii="Calibri" w:hAnsi="Calibri"/>
          <w:sz w:val="24"/>
          <w:szCs w:val="24"/>
        </w:rPr>
        <w:t>%</w:t>
      </w:r>
    </w:p>
    <w:p w14:paraId="1143D1F3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J</w:t>
      </w:r>
      <w:r>
        <w:rPr>
          <w:rFonts w:ascii="Calibri" w:hAnsi="Calibri"/>
          <w:sz w:val="24"/>
          <w:szCs w:val="24"/>
        </w:rPr>
        <w:t>anuary</w:t>
      </w:r>
      <w:proofErr w:type="gramEnd"/>
      <w:r w:rsidRPr="00306EBC">
        <w:rPr>
          <w:rFonts w:ascii="Calibri" w:hAnsi="Calibri"/>
          <w:sz w:val="24"/>
          <w:szCs w:val="24"/>
        </w:rPr>
        <w:t xml:space="preserve"> 20</w:t>
      </w:r>
      <w:r>
        <w:rPr>
          <w:rFonts w:ascii="Calibri" w:hAnsi="Calibri"/>
          <w:sz w:val="24"/>
          <w:szCs w:val="24"/>
        </w:rPr>
        <w:t>15</w:t>
      </w:r>
      <w:r w:rsidRPr="00306EBC">
        <w:rPr>
          <w:rFonts w:ascii="Calibri" w:hAnsi="Calibri"/>
          <w:sz w:val="24"/>
          <w:szCs w:val="24"/>
        </w:rPr>
        <w:t xml:space="preserve"> (12 months)</w:t>
      </w:r>
    </w:p>
    <w:p w14:paraId="71DA07D4" w14:textId="77777777" w:rsidR="00832DF4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546B44D4" w14:textId="77777777" w:rsidR="00832DF4" w:rsidRPr="00F32EBA" w:rsidRDefault="00832DF4" w:rsidP="00832DF4">
      <w:pPr>
        <w:pStyle w:val="ListParagraph"/>
        <w:numPr>
          <w:ilvl w:val="0"/>
          <w:numId w:val="22"/>
        </w:numPr>
        <w:ind w:left="540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</w:t>
      </w:r>
      <w:proofErr w:type="gramStart"/>
      <w:r w:rsidRPr="00F32EBA">
        <w:rPr>
          <w:rFonts w:ascii="Calibri" w:hAnsi="Calibri"/>
          <w:sz w:val="24"/>
          <w:szCs w:val="24"/>
        </w:rPr>
        <w:t>:  Missouri</w:t>
      </w:r>
      <w:proofErr w:type="gramEnd"/>
      <w:r w:rsidRPr="00F32EBA">
        <w:rPr>
          <w:rFonts w:ascii="Calibri" w:hAnsi="Calibri"/>
          <w:sz w:val="24"/>
          <w:szCs w:val="24"/>
        </w:rPr>
        <w:t xml:space="preserve"> S&amp;T Microgrid Demonstration Employing Renewable Energy and Alternative Fuel Sources</w:t>
      </w:r>
    </w:p>
    <w:p w14:paraId="323C59C0" w14:textId="77777777" w:rsidR="00832DF4" w:rsidRDefault="00832DF4" w:rsidP="00832DF4">
      <w:pPr>
        <w:pStyle w:val="ListParagraph"/>
        <w:ind w:left="547"/>
        <w:contextualSpacing w:val="0"/>
        <w:jc w:val="both"/>
        <w:rPr>
          <w:rFonts w:ascii="Calibri" w:hAnsi="Calibri"/>
          <w:sz w:val="24"/>
          <w:szCs w:val="24"/>
        </w:rPr>
      </w:pPr>
      <w:r w:rsidRPr="00F50C6C">
        <w:rPr>
          <w:rFonts w:ascii="Calibri" w:hAnsi="Calibri"/>
          <w:sz w:val="24"/>
          <w:szCs w:val="24"/>
        </w:rPr>
        <w:t xml:space="preserve">Source of Support:  </w:t>
      </w:r>
      <w:r w:rsidRPr="0043426A">
        <w:rPr>
          <w:rFonts w:ascii="Calibri" w:hAnsi="Calibri"/>
          <w:sz w:val="24"/>
          <w:szCs w:val="24"/>
        </w:rPr>
        <w:t>Am</w:t>
      </w:r>
      <w:r>
        <w:rPr>
          <w:rFonts w:ascii="Calibri" w:hAnsi="Calibri"/>
          <w:sz w:val="24"/>
          <w:szCs w:val="24"/>
        </w:rPr>
        <w:t>erican Public Power Association</w:t>
      </w:r>
    </w:p>
    <w:p w14:paraId="504BE155" w14:textId="77777777" w:rsidR="00832DF4" w:rsidRDefault="00832DF4" w:rsidP="00832DF4">
      <w:pPr>
        <w:pStyle w:val="ListParagraph"/>
        <w:ind w:left="547"/>
        <w:contextualSpacing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225,000</w:t>
      </w:r>
    </w:p>
    <w:p w14:paraId="0A1057C5" w14:textId="77777777" w:rsidR="00832DF4" w:rsidRDefault="00832DF4" w:rsidP="00832DF4">
      <w:pPr>
        <w:pStyle w:val="ListParagraph"/>
        <w:ind w:left="547"/>
        <w:contextualSpacing w:val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 60%</w:t>
      </w:r>
    </w:p>
    <w:p w14:paraId="3003C489" w14:textId="77777777" w:rsidR="00832DF4" w:rsidRDefault="00832DF4" w:rsidP="00832DF4">
      <w:pPr>
        <w:pStyle w:val="ListParagraph"/>
        <w:ind w:left="5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January</w:t>
      </w:r>
      <w:proofErr w:type="gramEnd"/>
      <w:r>
        <w:rPr>
          <w:rFonts w:ascii="Calibri" w:hAnsi="Calibri"/>
          <w:sz w:val="24"/>
          <w:szCs w:val="24"/>
        </w:rPr>
        <w:t xml:space="preserve"> 2014 (24 months)</w:t>
      </w:r>
    </w:p>
    <w:p w14:paraId="1B977671" w14:textId="77777777" w:rsidR="00832DF4" w:rsidRDefault="00832DF4" w:rsidP="00832DF4">
      <w:pPr>
        <w:pStyle w:val="ListParagraph"/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1CA78925" w14:textId="77777777" w:rsidR="00832DF4" w:rsidRPr="00F32EBA" w:rsidRDefault="00832DF4" w:rsidP="00832DF4">
      <w:pPr>
        <w:pStyle w:val="ListParagraph"/>
        <w:numPr>
          <w:ilvl w:val="0"/>
          <w:numId w:val="23"/>
        </w:numPr>
        <w:ind w:left="547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</w:t>
      </w:r>
      <w:proofErr w:type="gramStart"/>
      <w:r w:rsidRPr="00F32EBA">
        <w:rPr>
          <w:rFonts w:ascii="Calibri" w:hAnsi="Calibri"/>
          <w:sz w:val="24"/>
          <w:szCs w:val="24"/>
        </w:rPr>
        <w:t>:  REU</w:t>
      </w:r>
      <w:proofErr w:type="gramEnd"/>
      <w:r w:rsidRPr="00F32EBA">
        <w:rPr>
          <w:rFonts w:ascii="Calibri" w:hAnsi="Calibri"/>
          <w:sz w:val="24"/>
          <w:szCs w:val="24"/>
        </w:rPr>
        <w:t xml:space="preserve"> Site: Technologies for Renewable Energy Generation</w:t>
      </w:r>
    </w:p>
    <w:p w14:paraId="62451DD7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</w:t>
      </w:r>
      <w:proofErr w:type="gramStart"/>
      <w:r>
        <w:rPr>
          <w:rFonts w:ascii="Calibri" w:hAnsi="Calibri"/>
          <w:sz w:val="24"/>
          <w:szCs w:val="24"/>
        </w:rPr>
        <w:t>:  National</w:t>
      </w:r>
      <w:proofErr w:type="gramEnd"/>
      <w:r>
        <w:rPr>
          <w:rFonts w:ascii="Calibri" w:hAnsi="Calibri"/>
          <w:sz w:val="24"/>
          <w:szCs w:val="24"/>
        </w:rPr>
        <w:t xml:space="preserve"> Science Foundation</w:t>
      </w:r>
    </w:p>
    <w:p w14:paraId="1096B34D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388,798</w:t>
      </w:r>
    </w:p>
    <w:p w14:paraId="00693D8F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Co</w:t>
      </w:r>
      <w:proofErr w:type="gramEnd"/>
      <w:r>
        <w:rPr>
          <w:rFonts w:ascii="Calibri" w:hAnsi="Calibri"/>
          <w:sz w:val="24"/>
          <w:szCs w:val="24"/>
        </w:rPr>
        <w:t>-PI, 15%</w:t>
      </w:r>
    </w:p>
    <w:p w14:paraId="606B4D5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January</w:t>
      </w:r>
      <w:proofErr w:type="gramEnd"/>
      <w:r>
        <w:rPr>
          <w:rFonts w:ascii="Calibri" w:hAnsi="Calibri"/>
          <w:sz w:val="24"/>
          <w:szCs w:val="24"/>
        </w:rPr>
        <w:t xml:space="preserve"> 2012 (36 months)</w:t>
      </w:r>
    </w:p>
    <w:p w14:paraId="0F83243B" w14:textId="77777777" w:rsidR="00832DF4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3511A594" w14:textId="77777777" w:rsidR="00832DF4" w:rsidRPr="00F32EBA" w:rsidRDefault="00832DF4" w:rsidP="00832DF4">
      <w:pPr>
        <w:pStyle w:val="ListParagraph"/>
        <w:numPr>
          <w:ilvl w:val="0"/>
          <w:numId w:val="15"/>
        </w:numPr>
        <w:ind w:left="540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</w:t>
      </w:r>
      <w:proofErr w:type="gramStart"/>
      <w:r w:rsidRPr="00F32EBA">
        <w:rPr>
          <w:rFonts w:ascii="Calibri" w:hAnsi="Calibri"/>
          <w:sz w:val="24"/>
          <w:szCs w:val="24"/>
        </w:rPr>
        <w:t>:  Army</w:t>
      </w:r>
      <w:proofErr w:type="gramEnd"/>
      <w:r w:rsidRPr="00F32EBA">
        <w:rPr>
          <w:rFonts w:ascii="Calibri" w:hAnsi="Calibri"/>
          <w:sz w:val="24"/>
          <w:szCs w:val="24"/>
        </w:rPr>
        <w:t xml:space="preserve"> Installation Electric Vehicle Demonstration Project</w:t>
      </w:r>
    </w:p>
    <w:p w14:paraId="0109F6CF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Source of Support:  </w:t>
      </w:r>
      <w:r w:rsidRPr="00306EBC">
        <w:rPr>
          <w:rFonts w:ascii="Calibri" w:hAnsi="Calibri"/>
          <w:sz w:val="24"/>
          <w:szCs w:val="24"/>
        </w:rPr>
        <w:t xml:space="preserve">U.S. Department of </w:t>
      </w:r>
      <w:r>
        <w:rPr>
          <w:rFonts w:ascii="Calibri" w:hAnsi="Calibri"/>
          <w:sz w:val="24"/>
          <w:szCs w:val="24"/>
        </w:rPr>
        <w:t>Defense</w:t>
      </w:r>
    </w:p>
    <w:p w14:paraId="764E2715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Total Amount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2C1186">
        <w:rPr>
          <w:rFonts w:ascii="Calibri" w:hAnsi="Calibri"/>
          <w:sz w:val="24"/>
          <w:szCs w:val="24"/>
        </w:rPr>
        <w:t>$</w:t>
      </w:r>
      <w:proofErr w:type="gramEnd"/>
      <w:r w:rsidRPr="002C1186">
        <w:rPr>
          <w:rFonts w:ascii="Calibri" w:hAnsi="Calibri"/>
          <w:sz w:val="24"/>
          <w:szCs w:val="24"/>
        </w:rPr>
        <w:t>240,560</w:t>
      </w:r>
    </w:p>
    <w:p w14:paraId="2F3E4033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 60%</w:t>
      </w:r>
    </w:p>
    <w:p w14:paraId="0231B561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May</w:t>
      </w:r>
      <w:proofErr w:type="gramEnd"/>
      <w:r>
        <w:rPr>
          <w:rFonts w:ascii="Calibri" w:hAnsi="Calibri"/>
          <w:sz w:val="24"/>
          <w:szCs w:val="24"/>
        </w:rPr>
        <w:t xml:space="preserve"> 2011 (24 months)</w:t>
      </w:r>
    </w:p>
    <w:p w14:paraId="4807FD57" w14:textId="77777777" w:rsidR="00832DF4" w:rsidRDefault="00832DF4" w:rsidP="00832DF4">
      <w:pPr>
        <w:spacing w:after="60"/>
        <w:ind w:left="547"/>
        <w:jc w:val="both"/>
        <w:rPr>
          <w:rFonts w:ascii="Calibri" w:hAnsi="Calibri"/>
          <w:sz w:val="24"/>
          <w:szCs w:val="24"/>
        </w:rPr>
      </w:pPr>
    </w:p>
    <w:p w14:paraId="758EC7CC" w14:textId="77777777" w:rsidR="00832DF4" w:rsidRPr="00F32EBA" w:rsidRDefault="00832DF4" w:rsidP="00832DF4">
      <w:pPr>
        <w:pStyle w:val="ListParagraph"/>
        <w:numPr>
          <w:ilvl w:val="0"/>
          <w:numId w:val="14"/>
        </w:numPr>
        <w:ind w:left="540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Title:  Advanced Electric Drive Vehicles – A Comprehensive Education, Training, and Outreach Program</w:t>
      </w:r>
    </w:p>
    <w:p w14:paraId="0193E21C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Source of Support:  </w:t>
      </w:r>
      <w:r w:rsidRPr="00370BF1">
        <w:rPr>
          <w:rFonts w:ascii="Calibri" w:hAnsi="Calibri"/>
          <w:sz w:val="24"/>
          <w:szCs w:val="24"/>
        </w:rPr>
        <w:t xml:space="preserve">U.S. Department of </w:t>
      </w:r>
      <w:r>
        <w:rPr>
          <w:rFonts w:ascii="Calibri" w:hAnsi="Calibri"/>
          <w:sz w:val="24"/>
          <w:szCs w:val="24"/>
        </w:rPr>
        <w:t>Energy</w:t>
      </w:r>
    </w:p>
    <w:p w14:paraId="21560F89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5,000,000 (+$1,500,000 of cost sharing from Missouri S&amp;T)</w:t>
      </w:r>
    </w:p>
    <w:p w14:paraId="7D9EB98F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 39%</w:t>
      </w:r>
    </w:p>
    <w:p w14:paraId="4D41908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January</w:t>
      </w:r>
      <w:proofErr w:type="gramEnd"/>
      <w:r>
        <w:rPr>
          <w:rFonts w:ascii="Calibri" w:hAnsi="Calibri"/>
          <w:sz w:val="24"/>
          <w:szCs w:val="24"/>
        </w:rPr>
        <w:t xml:space="preserve"> 2010 (54 months)</w:t>
      </w:r>
    </w:p>
    <w:p w14:paraId="67529116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</w:p>
    <w:p w14:paraId="6594F778" w14:textId="77777777" w:rsidR="00832DF4" w:rsidRPr="00F32EBA" w:rsidRDefault="00832DF4" w:rsidP="00832DF4">
      <w:pPr>
        <w:pStyle w:val="ListParagraph"/>
        <w:numPr>
          <w:ilvl w:val="0"/>
          <w:numId w:val="24"/>
        </w:numPr>
        <w:ind w:left="540"/>
        <w:jc w:val="both"/>
        <w:rPr>
          <w:rFonts w:ascii="Calibri" w:hAnsi="Calibri"/>
          <w:sz w:val="24"/>
          <w:szCs w:val="24"/>
        </w:rPr>
      </w:pPr>
      <w:r w:rsidRPr="00F32EBA">
        <w:rPr>
          <w:rFonts w:ascii="Calibri" w:hAnsi="Calibri"/>
          <w:sz w:val="24"/>
          <w:szCs w:val="24"/>
        </w:rPr>
        <w:t>Title</w:t>
      </w:r>
      <w:proofErr w:type="gramStart"/>
      <w:r w:rsidRPr="00F32EBA">
        <w:rPr>
          <w:rFonts w:ascii="Calibri" w:hAnsi="Calibri"/>
          <w:sz w:val="24"/>
          <w:szCs w:val="24"/>
        </w:rPr>
        <w:t xml:space="preserve">:  </w:t>
      </w:r>
      <w:proofErr w:type="spellStart"/>
      <w:r w:rsidRPr="00F32EBA">
        <w:rPr>
          <w:rFonts w:ascii="Calibri" w:hAnsi="Calibri"/>
          <w:sz w:val="24"/>
          <w:szCs w:val="24"/>
        </w:rPr>
        <w:t>NUTC</w:t>
      </w:r>
      <w:proofErr w:type="spellEnd"/>
      <w:proofErr w:type="gramEnd"/>
      <w:r w:rsidRPr="00F32EBA">
        <w:rPr>
          <w:rFonts w:ascii="Calibri" w:hAnsi="Calibri"/>
          <w:sz w:val="24"/>
          <w:szCs w:val="24"/>
        </w:rPr>
        <w:t>/Equipment: Support Request</w:t>
      </w:r>
    </w:p>
    <w:p w14:paraId="1EE6A7D0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Support:  U.S. Department of Transportation</w:t>
      </w:r>
    </w:p>
    <w:p w14:paraId="11C09BA6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605,000</w:t>
      </w:r>
    </w:p>
    <w:p w14:paraId="251FF4EA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Co</w:t>
      </w:r>
      <w:proofErr w:type="gramEnd"/>
      <w:r>
        <w:rPr>
          <w:rFonts w:ascii="Calibri" w:hAnsi="Calibri"/>
          <w:sz w:val="24"/>
          <w:szCs w:val="24"/>
        </w:rPr>
        <w:t>-PI, 20%</w:t>
      </w:r>
    </w:p>
    <w:p w14:paraId="5603850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April</w:t>
      </w:r>
      <w:proofErr w:type="gramEnd"/>
      <w:r>
        <w:rPr>
          <w:rFonts w:ascii="Calibri" w:hAnsi="Calibri"/>
          <w:sz w:val="24"/>
          <w:szCs w:val="24"/>
        </w:rPr>
        <w:t xml:space="preserve"> 2009 (15 months)</w:t>
      </w:r>
    </w:p>
    <w:p w14:paraId="60135D72" w14:textId="77777777" w:rsidR="00832DF4" w:rsidRDefault="00832DF4" w:rsidP="00832DF4">
      <w:pPr>
        <w:spacing w:after="60"/>
        <w:ind w:left="547"/>
        <w:jc w:val="both"/>
        <w:rPr>
          <w:rFonts w:ascii="Calibri" w:hAnsi="Calibri"/>
          <w:sz w:val="24"/>
          <w:szCs w:val="24"/>
        </w:rPr>
      </w:pPr>
    </w:p>
    <w:p w14:paraId="61F4BA93" w14:textId="77777777" w:rsidR="00832DF4" w:rsidRPr="00564DE1" w:rsidRDefault="00832DF4" w:rsidP="00832DF4">
      <w:pPr>
        <w:pStyle w:val="ListParagraph"/>
        <w:numPr>
          <w:ilvl w:val="0"/>
          <w:numId w:val="13"/>
        </w:numPr>
        <w:ind w:left="540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Title:  Future Renewable Electric Energy Delivery and Management (</w:t>
      </w:r>
      <w:proofErr w:type="spellStart"/>
      <w:r w:rsidRPr="00564DE1">
        <w:rPr>
          <w:rFonts w:ascii="Calibri" w:hAnsi="Calibri"/>
          <w:sz w:val="24"/>
          <w:szCs w:val="24"/>
        </w:rPr>
        <w:t>FREEDM</w:t>
      </w:r>
      <w:proofErr w:type="spellEnd"/>
      <w:r w:rsidRPr="00564DE1">
        <w:rPr>
          <w:rFonts w:ascii="Calibri" w:hAnsi="Calibri"/>
          <w:sz w:val="24"/>
          <w:szCs w:val="24"/>
        </w:rPr>
        <w:t>) Center</w:t>
      </w:r>
    </w:p>
    <w:p w14:paraId="04A6834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Source of Support:  NSF (</w:t>
      </w:r>
      <w:smartTag w:uri="urn:schemas-microsoft-com:office:smarttags" w:element="place">
        <w:smartTag w:uri="urn:schemas-microsoft-com:office:smarttags" w:element="PlaceName">
          <w:r>
            <w:rPr>
              <w:rFonts w:ascii="Calibri" w:hAnsi="Calibri"/>
              <w:sz w:val="24"/>
              <w:szCs w:val="24"/>
            </w:rPr>
            <w:t>Engineering</w:t>
          </w:r>
        </w:smartTag>
        <w:r>
          <w:rPr>
            <w:rFonts w:ascii="Calibri" w:hAnsi="Calibri"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rFonts w:ascii="Calibri" w:hAnsi="Calibri"/>
              <w:sz w:val="24"/>
              <w:szCs w:val="24"/>
            </w:rPr>
            <w:t>Research</w:t>
          </w:r>
        </w:smartTag>
        <w:r>
          <w:rPr>
            <w:rFonts w:ascii="Calibri" w:hAnsi="Calibri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Calibri" w:hAnsi="Calibri"/>
              <w:sz w:val="24"/>
              <w:szCs w:val="24"/>
            </w:rPr>
            <w:t>Center</w:t>
          </w:r>
        </w:smartTag>
      </w:smartTag>
      <w:r>
        <w:rPr>
          <w:rFonts w:ascii="Calibri" w:hAnsi="Calibri"/>
          <w:sz w:val="24"/>
          <w:szCs w:val="24"/>
        </w:rPr>
        <w:t>)</w:t>
      </w:r>
    </w:p>
    <w:p w14:paraId="03070786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 Amount</w:t>
      </w:r>
      <w:proofErr w:type="gramStart"/>
      <w:r w:rsidRPr="00657116">
        <w:rPr>
          <w:rFonts w:ascii="Calibri" w:hAnsi="Calibri"/>
          <w:sz w:val="24"/>
          <w:szCs w:val="24"/>
        </w:rPr>
        <w:t>:  $</w:t>
      </w:r>
      <w:proofErr w:type="gramEnd"/>
      <w:r w:rsidRPr="00657116">
        <w:rPr>
          <w:rFonts w:ascii="Calibri" w:hAnsi="Calibri"/>
          <w:sz w:val="24"/>
          <w:szCs w:val="24"/>
        </w:rPr>
        <w:t>2,650,000</w:t>
      </w:r>
    </w:p>
    <w:p w14:paraId="3FB8532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Co</w:t>
      </w:r>
      <w:proofErr w:type="gramEnd"/>
      <w:r>
        <w:rPr>
          <w:rFonts w:ascii="Calibri" w:hAnsi="Calibri"/>
          <w:sz w:val="24"/>
          <w:szCs w:val="24"/>
        </w:rPr>
        <w:t>-PI, 25%</w:t>
      </w:r>
    </w:p>
    <w:p w14:paraId="1D5AF735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Starting Date</w:t>
      </w:r>
      <w:proofErr w:type="gramStart"/>
      <w:r>
        <w:rPr>
          <w:rFonts w:ascii="Calibri" w:hAnsi="Calibri"/>
          <w:sz w:val="24"/>
          <w:szCs w:val="24"/>
        </w:rPr>
        <w:t>:  September</w:t>
      </w:r>
      <w:proofErr w:type="gramEnd"/>
      <w:r>
        <w:rPr>
          <w:rFonts w:ascii="Calibri" w:hAnsi="Calibri"/>
          <w:sz w:val="24"/>
          <w:szCs w:val="24"/>
        </w:rPr>
        <w:t xml:space="preserve"> 2008 (84 months)</w:t>
      </w:r>
    </w:p>
    <w:p w14:paraId="45CA7648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</w:p>
    <w:p w14:paraId="032893AF" w14:textId="77777777" w:rsidR="00832DF4" w:rsidRPr="00564DE1" w:rsidRDefault="00832DF4" w:rsidP="00832DF4">
      <w:pPr>
        <w:pStyle w:val="ListParagraph"/>
        <w:keepNext/>
        <w:numPr>
          <w:ilvl w:val="0"/>
          <w:numId w:val="12"/>
        </w:numPr>
        <w:ind w:left="540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Research</w:t>
      </w:r>
      <w:proofErr w:type="gramEnd"/>
      <w:r w:rsidRPr="00564DE1">
        <w:rPr>
          <w:rFonts w:ascii="Calibri" w:hAnsi="Calibri"/>
          <w:sz w:val="24"/>
          <w:szCs w:val="24"/>
        </w:rPr>
        <w:t xml:space="preserve"> on Alternative Sources of Energy to Power Transit Vehicles</w:t>
      </w:r>
    </w:p>
    <w:p w14:paraId="46B646CA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 xml:space="preserve">Source of Support:  </w:t>
      </w:r>
      <w:smartTag w:uri="urn:schemas-microsoft-com:office:smarttags" w:element="place">
        <w:smartTag w:uri="urn:schemas-microsoft-com:office:smarttags" w:element="country-region">
          <w:r w:rsidRPr="00306EBC">
            <w:rPr>
              <w:rFonts w:ascii="Calibri" w:hAnsi="Calibri"/>
              <w:sz w:val="24"/>
              <w:szCs w:val="24"/>
            </w:rPr>
            <w:t>U.S.</w:t>
          </w:r>
        </w:smartTag>
      </w:smartTag>
      <w:r w:rsidRPr="00306EBC">
        <w:rPr>
          <w:rFonts w:ascii="Calibri" w:hAnsi="Calibri"/>
          <w:sz w:val="24"/>
          <w:szCs w:val="24"/>
        </w:rPr>
        <w:t xml:space="preserve"> Department of Transportation</w:t>
      </w:r>
    </w:p>
    <w:p w14:paraId="59C67F49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1,</w:t>
      </w:r>
      <w:r w:rsidRPr="00306EBC">
        <w:rPr>
          <w:rFonts w:ascii="Calibri" w:hAnsi="Calibri"/>
          <w:sz w:val="24"/>
          <w:szCs w:val="24"/>
        </w:rPr>
        <w:t>9</w:t>
      </w:r>
      <w:r>
        <w:rPr>
          <w:rFonts w:ascii="Calibri" w:hAnsi="Calibri"/>
          <w:sz w:val="24"/>
          <w:szCs w:val="24"/>
        </w:rPr>
        <w:t>18,873</w:t>
      </w:r>
    </w:p>
    <w:p w14:paraId="2F0E0470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Co</w:t>
      </w:r>
      <w:proofErr w:type="gramEnd"/>
      <w:r>
        <w:rPr>
          <w:rFonts w:ascii="Calibri" w:hAnsi="Calibri"/>
          <w:sz w:val="24"/>
          <w:szCs w:val="24"/>
        </w:rPr>
        <w:t>-PI, 33</w:t>
      </w:r>
      <w:r w:rsidRPr="00306EBC">
        <w:rPr>
          <w:rFonts w:ascii="Calibri" w:hAnsi="Calibri"/>
          <w:sz w:val="24"/>
          <w:szCs w:val="24"/>
        </w:rPr>
        <w:t>%</w:t>
      </w:r>
    </w:p>
    <w:p w14:paraId="47CD0C43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 xml:space="preserve">:  </w:t>
      </w:r>
      <w:r>
        <w:rPr>
          <w:rFonts w:ascii="Calibri" w:hAnsi="Calibri"/>
          <w:sz w:val="24"/>
          <w:szCs w:val="24"/>
        </w:rPr>
        <w:t>April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Pr="00306EBC">
        <w:rPr>
          <w:rFonts w:ascii="Calibri" w:hAnsi="Calibri"/>
          <w:sz w:val="24"/>
          <w:szCs w:val="24"/>
        </w:rPr>
        <w:t>2008</w:t>
      </w:r>
      <w:r>
        <w:rPr>
          <w:rFonts w:ascii="Calibri" w:hAnsi="Calibri"/>
          <w:sz w:val="24"/>
          <w:szCs w:val="24"/>
        </w:rPr>
        <w:t xml:space="preserve"> (84 months)</w:t>
      </w:r>
    </w:p>
    <w:p w14:paraId="205C3C6F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</w:p>
    <w:p w14:paraId="0D873CDA" w14:textId="77777777" w:rsidR="00832DF4" w:rsidRPr="00564DE1" w:rsidRDefault="00832DF4" w:rsidP="00832DF4">
      <w:pPr>
        <w:pStyle w:val="ListParagraph"/>
        <w:numPr>
          <w:ilvl w:val="0"/>
          <w:numId w:val="11"/>
        </w:numPr>
        <w:ind w:left="540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Development</w:t>
      </w:r>
      <w:proofErr w:type="gramEnd"/>
      <w:r w:rsidRPr="00564DE1">
        <w:rPr>
          <w:rFonts w:ascii="Calibri" w:hAnsi="Calibri"/>
          <w:sz w:val="24"/>
          <w:szCs w:val="24"/>
        </w:rPr>
        <w:t xml:space="preserve"> and Validation of Advanced Energy Management Control Algorithms for </w:t>
      </w:r>
      <w:proofErr w:type="gramStart"/>
      <w:r w:rsidRPr="00564DE1">
        <w:rPr>
          <w:rFonts w:ascii="Calibri" w:hAnsi="Calibri"/>
          <w:sz w:val="24"/>
          <w:szCs w:val="24"/>
        </w:rPr>
        <w:t>Short or Long Term</w:t>
      </w:r>
      <w:proofErr w:type="gramEnd"/>
      <w:r w:rsidRPr="00564DE1">
        <w:rPr>
          <w:rFonts w:ascii="Calibri" w:hAnsi="Calibri"/>
          <w:sz w:val="24"/>
          <w:szCs w:val="24"/>
        </w:rPr>
        <w:t xml:space="preserve"> Energy Storage</w:t>
      </w:r>
    </w:p>
    <w:p w14:paraId="18363876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>:  Sandia</w:t>
      </w:r>
      <w:proofErr w:type="gramEnd"/>
      <w:r w:rsidRPr="00306EBC">
        <w:rPr>
          <w:rFonts w:ascii="Calibri" w:hAnsi="Calibri"/>
          <w:sz w:val="24"/>
          <w:szCs w:val="24"/>
        </w:rPr>
        <w:t xml:space="preserve"> National Laborator</w:t>
      </w:r>
      <w:r>
        <w:rPr>
          <w:rFonts w:ascii="Calibri" w:hAnsi="Calibri"/>
          <w:sz w:val="24"/>
          <w:szCs w:val="24"/>
        </w:rPr>
        <w:t>ies</w:t>
      </w:r>
    </w:p>
    <w:p w14:paraId="7320C25C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618</w:t>
      </w:r>
      <w:r w:rsidRPr="00306EBC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>740</w:t>
      </w:r>
    </w:p>
    <w:p w14:paraId="4ACD25CD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Co</w:t>
      </w:r>
      <w:proofErr w:type="gramEnd"/>
      <w:r>
        <w:rPr>
          <w:rFonts w:ascii="Calibri" w:hAnsi="Calibri"/>
          <w:sz w:val="24"/>
          <w:szCs w:val="24"/>
        </w:rPr>
        <w:t>-PI,</w:t>
      </w:r>
      <w:r w:rsidRPr="00306EBC">
        <w:rPr>
          <w:rFonts w:ascii="Calibri" w:hAnsi="Calibri"/>
          <w:sz w:val="24"/>
          <w:szCs w:val="24"/>
        </w:rPr>
        <w:t xml:space="preserve"> 25%</w:t>
      </w:r>
    </w:p>
    <w:p w14:paraId="3B301658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 xml:space="preserve">:  </w:t>
      </w:r>
      <w:r>
        <w:rPr>
          <w:rFonts w:ascii="Calibri" w:hAnsi="Calibri"/>
          <w:sz w:val="24"/>
          <w:szCs w:val="24"/>
        </w:rPr>
        <w:t>December</w:t>
      </w:r>
      <w:proofErr w:type="gramEnd"/>
      <w:r>
        <w:rPr>
          <w:rFonts w:ascii="Calibri" w:hAnsi="Calibri"/>
          <w:sz w:val="24"/>
          <w:szCs w:val="24"/>
        </w:rPr>
        <w:t xml:space="preserve"> </w:t>
      </w:r>
      <w:r w:rsidRPr="00306EBC">
        <w:rPr>
          <w:rFonts w:ascii="Calibri" w:hAnsi="Calibri"/>
          <w:sz w:val="24"/>
          <w:szCs w:val="24"/>
        </w:rPr>
        <w:t>2007</w:t>
      </w:r>
      <w:r>
        <w:rPr>
          <w:rFonts w:ascii="Calibri" w:hAnsi="Calibri"/>
          <w:sz w:val="24"/>
          <w:szCs w:val="24"/>
        </w:rPr>
        <w:t xml:space="preserve"> (34 months)</w:t>
      </w:r>
    </w:p>
    <w:p w14:paraId="3ED604E3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338646EA" w14:textId="77777777" w:rsidR="00832DF4" w:rsidRPr="00564DE1" w:rsidRDefault="00832DF4" w:rsidP="00832DF4">
      <w:pPr>
        <w:pStyle w:val="ListParagraph"/>
        <w:numPr>
          <w:ilvl w:val="0"/>
          <w:numId w:val="10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Performance</w:t>
      </w:r>
      <w:proofErr w:type="gramEnd"/>
      <w:r w:rsidRPr="00564DE1">
        <w:rPr>
          <w:rFonts w:ascii="Calibri" w:hAnsi="Calibri"/>
          <w:sz w:val="24"/>
          <w:szCs w:val="24"/>
        </w:rPr>
        <w:t xml:space="preserve"> Evaluation of </w:t>
      </w:r>
      <w:proofErr w:type="gramStart"/>
      <w:r w:rsidRPr="00564DE1">
        <w:rPr>
          <w:rFonts w:ascii="Calibri" w:hAnsi="Calibri"/>
          <w:sz w:val="24"/>
          <w:szCs w:val="24"/>
        </w:rPr>
        <w:t>Solid State</w:t>
      </w:r>
      <w:proofErr w:type="gramEnd"/>
      <w:r w:rsidRPr="00564DE1">
        <w:rPr>
          <w:rFonts w:ascii="Calibri" w:hAnsi="Calibri"/>
          <w:sz w:val="24"/>
          <w:szCs w:val="24"/>
        </w:rPr>
        <w:t xml:space="preserve"> Power Supplies for Neon Signs</w:t>
      </w:r>
    </w:p>
    <w:p w14:paraId="415B5FAA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Support:  Anheuser-Busch Companies, Inc.</w:t>
      </w:r>
    </w:p>
    <w:p w14:paraId="6971E2BC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306EBC">
        <w:rPr>
          <w:rFonts w:ascii="Calibri" w:hAnsi="Calibri"/>
          <w:sz w:val="24"/>
          <w:szCs w:val="24"/>
        </w:rPr>
        <w:t>12,963</w:t>
      </w:r>
    </w:p>
    <w:p w14:paraId="5114284D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</w:t>
      </w:r>
      <w:r w:rsidRPr="00306EBC">
        <w:rPr>
          <w:rFonts w:ascii="Calibri" w:hAnsi="Calibri"/>
          <w:sz w:val="24"/>
          <w:szCs w:val="24"/>
        </w:rPr>
        <w:t xml:space="preserve"> 100%</w:t>
      </w:r>
    </w:p>
    <w:p w14:paraId="0D5B024B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May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2007 (16 months)</w:t>
      </w:r>
    </w:p>
    <w:p w14:paraId="7773B56F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2D045A63" w14:textId="77777777" w:rsidR="00832DF4" w:rsidRPr="00564DE1" w:rsidRDefault="00832DF4" w:rsidP="00832DF4">
      <w:pPr>
        <w:pStyle w:val="ListParagraph"/>
        <w:keepNext/>
        <w:keepLines/>
        <w:numPr>
          <w:ilvl w:val="0"/>
          <w:numId w:val="9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lastRenderedPageBreak/>
        <w:t>Title</w:t>
      </w:r>
      <w:proofErr w:type="gramStart"/>
      <w:r w:rsidRPr="00564DE1">
        <w:rPr>
          <w:rFonts w:ascii="Calibri" w:hAnsi="Calibri"/>
          <w:sz w:val="24"/>
          <w:szCs w:val="24"/>
        </w:rPr>
        <w:t>:  CAREER</w:t>
      </w:r>
      <w:proofErr w:type="gramEnd"/>
      <w:r w:rsidRPr="00564DE1">
        <w:rPr>
          <w:rFonts w:ascii="Calibri" w:hAnsi="Calibri"/>
          <w:sz w:val="24"/>
          <w:szCs w:val="24"/>
        </w:rPr>
        <w:t>: Vehicle Fleet as a Distributed Energy Storage System for the Power Grid</w:t>
      </w:r>
    </w:p>
    <w:p w14:paraId="1B0C5392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>:  NSF</w:t>
      </w:r>
      <w:proofErr w:type="gramEnd"/>
      <w:r w:rsidRPr="00306EBC">
        <w:rPr>
          <w:rFonts w:ascii="Calibri" w:hAnsi="Calibri"/>
          <w:sz w:val="24"/>
          <w:szCs w:val="24"/>
        </w:rPr>
        <w:t xml:space="preserve"> (ECS - P</w:t>
      </w:r>
      <w:r>
        <w:rPr>
          <w:rFonts w:ascii="Calibri" w:hAnsi="Calibri"/>
          <w:sz w:val="24"/>
          <w:szCs w:val="24"/>
        </w:rPr>
        <w:t>ower</w:t>
      </w:r>
      <w:r w:rsidRPr="00306EBC">
        <w:rPr>
          <w:rFonts w:ascii="Calibri" w:hAnsi="Calibri"/>
          <w:sz w:val="24"/>
          <w:szCs w:val="24"/>
        </w:rPr>
        <w:t>, C</w:t>
      </w:r>
      <w:r>
        <w:rPr>
          <w:rFonts w:ascii="Calibri" w:hAnsi="Calibri"/>
          <w:sz w:val="24"/>
          <w:szCs w:val="24"/>
        </w:rPr>
        <w:t>ontrols</w:t>
      </w:r>
      <w:r w:rsidRPr="00306EBC">
        <w:rPr>
          <w:rFonts w:ascii="Calibri" w:hAnsi="Calibri"/>
          <w:sz w:val="24"/>
          <w:szCs w:val="24"/>
        </w:rPr>
        <w:t xml:space="preserve"> &amp; A</w:t>
      </w:r>
      <w:r>
        <w:rPr>
          <w:rFonts w:ascii="Calibri" w:hAnsi="Calibri"/>
          <w:sz w:val="24"/>
          <w:szCs w:val="24"/>
        </w:rPr>
        <w:t>daptive</w:t>
      </w:r>
      <w:r w:rsidRPr="00306EBC">
        <w:rPr>
          <w:rFonts w:ascii="Calibri" w:hAnsi="Calibri"/>
          <w:sz w:val="24"/>
          <w:szCs w:val="24"/>
        </w:rPr>
        <w:t xml:space="preserve"> N</w:t>
      </w:r>
      <w:r>
        <w:rPr>
          <w:rFonts w:ascii="Calibri" w:hAnsi="Calibri"/>
          <w:sz w:val="24"/>
          <w:szCs w:val="24"/>
        </w:rPr>
        <w:t>etworks</w:t>
      </w:r>
      <w:r w:rsidRPr="00306EBC">
        <w:rPr>
          <w:rFonts w:ascii="Calibri" w:hAnsi="Calibri"/>
          <w:sz w:val="24"/>
          <w:szCs w:val="24"/>
        </w:rPr>
        <w:t>)</w:t>
      </w:r>
    </w:p>
    <w:p w14:paraId="42EEC614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306EBC">
        <w:rPr>
          <w:rFonts w:ascii="Calibri" w:hAnsi="Calibri"/>
          <w:sz w:val="24"/>
          <w:szCs w:val="24"/>
        </w:rPr>
        <w:t>400,000</w:t>
      </w:r>
    </w:p>
    <w:p w14:paraId="5D31D663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306EBC">
        <w:rPr>
          <w:rFonts w:ascii="Calibri" w:hAnsi="Calibri"/>
          <w:sz w:val="24"/>
          <w:szCs w:val="24"/>
        </w:rPr>
        <w:t>PI</w:t>
      </w:r>
      <w:proofErr w:type="gramEnd"/>
      <w:r>
        <w:rPr>
          <w:rFonts w:ascii="Calibri" w:hAnsi="Calibri"/>
          <w:sz w:val="24"/>
          <w:szCs w:val="24"/>
        </w:rPr>
        <w:t>,</w:t>
      </w:r>
      <w:r w:rsidRPr="00306EBC">
        <w:rPr>
          <w:rFonts w:ascii="Calibri" w:hAnsi="Calibri"/>
          <w:sz w:val="24"/>
          <w:szCs w:val="24"/>
        </w:rPr>
        <w:t xml:space="preserve"> 100%</w:t>
      </w:r>
    </w:p>
    <w:p w14:paraId="5BFA8E19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Feb</w:t>
      </w:r>
      <w:r>
        <w:rPr>
          <w:rFonts w:ascii="Calibri" w:hAnsi="Calibri"/>
          <w:sz w:val="24"/>
          <w:szCs w:val="24"/>
        </w:rPr>
        <w:t>ruary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2007 (60 months)</w:t>
      </w:r>
    </w:p>
    <w:p w14:paraId="362A31C5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0BC4207F" w14:textId="77777777" w:rsidR="00832DF4" w:rsidRPr="00564DE1" w:rsidRDefault="00832DF4" w:rsidP="00832DF4">
      <w:pPr>
        <w:pStyle w:val="ListParagraph"/>
        <w:numPr>
          <w:ilvl w:val="0"/>
          <w:numId w:val="8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Electric</w:t>
      </w:r>
      <w:proofErr w:type="gramEnd"/>
      <w:r w:rsidRPr="00564DE1">
        <w:rPr>
          <w:rFonts w:ascii="Calibri" w:hAnsi="Calibri"/>
          <w:sz w:val="24"/>
          <w:szCs w:val="24"/>
        </w:rPr>
        <w:t xml:space="preserve"> Motor Drives with Advanced Energy Storage</w:t>
      </w:r>
    </w:p>
    <w:p w14:paraId="7E1F5803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 xml:space="preserve">:  </w:t>
      </w:r>
      <w:smartTag w:uri="urn:schemas-microsoft-com:office:smarttags" w:element="place">
        <w:smartTag w:uri="urn:schemas-microsoft-com:office:smarttags" w:element="State">
          <w:r w:rsidRPr="00306EBC">
            <w:rPr>
              <w:rFonts w:ascii="Calibri" w:hAnsi="Calibri"/>
              <w:sz w:val="24"/>
              <w:szCs w:val="24"/>
            </w:rPr>
            <w:t>Missouri</w:t>
          </w:r>
        </w:smartTag>
      </w:smartTag>
      <w:proofErr w:type="gramEnd"/>
      <w:r w:rsidRPr="00306EBC">
        <w:rPr>
          <w:rFonts w:ascii="Calibri" w:hAnsi="Calibri"/>
          <w:sz w:val="24"/>
          <w:szCs w:val="24"/>
        </w:rPr>
        <w:t xml:space="preserve"> Research Board</w:t>
      </w:r>
    </w:p>
    <w:p w14:paraId="13806DEB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306EBC">
        <w:rPr>
          <w:rFonts w:ascii="Calibri" w:hAnsi="Calibri"/>
          <w:sz w:val="24"/>
          <w:szCs w:val="24"/>
        </w:rPr>
        <w:t>28,948</w:t>
      </w:r>
    </w:p>
    <w:p w14:paraId="4105898B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306EBC">
        <w:rPr>
          <w:rFonts w:ascii="Calibri" w:hAnsi="Calibri"/>
          <w:sz w:val="24"/>
          <w:szCs w:val="24"/>
        </w:rPr>
        <w:t>Co</w:t>
      </w:r>
      <w:proofErr w:type="gramEnd"/>
      <w:r w:rsidRPr="00306EBC">
        <w:rPr>
          <w:rFonts w:ascii="Calibri" w:hAnsi="Calibri"/>
          <w:sz w:val="24"/>
          <w:szCs w:val="24"/>
        </w:rPr>
        <w:t>-PI</w:t>
      </w:r>
      <w:r>
        <w:rPr>
          <w:rFonts w:ascii="Calibri" w:hAnsi="Calibri"/>
          <w:sz w:val="24"/>
          <w:szCs w:val="24"/>
        </w:rPr>
        <w:t xml:space="preserve">, </w:t>
      </w:r>
      <w:r w:rsidRPr="00306EBC">
        <w:rPr>
          <w:rFonts w:ascii="Calibri" w:hAnsi="Calibri"/>
          <w:sz w:val="24"/>
          <w:szCs w:val="24"/>
        </w:rPr>
        <w:t>33%</w:t>
      </w:r>
    </w:p>
    <w:p w14:paraId="0C7A63AE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Jan</w:t>
      </w:r>
      <w:r>
        <w:rPr>
          <w:rFonts w:ascii="Calibri" w:hAnsi="Calibri"/>
          <w:sz w:val="24"/>
          <w:szCs w:val="24"/>
        </w:rPr>
        <w:t>uary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2007 (12 months)</w:t>
      </w:r>
    </w:p>
    <w:p w14:paraId="4E4EB6F1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3CCD2640" w14:textId="77777777" w:rsidR="00832DF4" w:rsidRPr="00564DE1" w:rsidRDefault="00832DF4" w:rsidP="00832DF4">
      <w:pPr>
        <w:pStyle w:val="ListParagraph"/>
        <w:numPr>
          <w:ilvl w:val="0"/>
          <w:numId w:val="7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GAANN</w:t>
      </w:r>
      <w:proofErr w:type="gramEnd"/>
      <w:r w:rsidRPr="00564DE1">
        <w:rPr>
          <w:rFonts w:ascii="Calibri" w:hAnsi="Calibri"/>
          <w:sz w:val="24"/>
          <w:szCs w:val="24"/>
        </w:rPr>
        <w:t>:  Electric Energy Conversion for High Impact Applications in Power and Energy Systems</w:t>
      </w:r>
    </w:p>
    <w:p w14:paraId="254131E7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 xml:space="preserve">Source of Support:  </w:t>
      </w:r>
      <w:smartTag w:uri="urn:schemas-microsoft-com:office:smarttags" w:element="place">
        <w:smartTag w:uri="urn:schemas-microsoft-com:office:smarttags" w:element="country-region">
          <w:r w:rsidRPr="00306EBC">
            <w:rPr>
              <w:rFonts w:ascii="Calibri" w:hAnsi="Calibri"/>
              <w:sz w:val="24"/>
              <w:szCs w:val="24"/>
            </w:rPr>
            <w:t>U.S.</w:t>
          </w:r>
        </w:smartTag>
      </w:smartTag>
      <w:r w:rsidRPr="00306EBC">
        <w:rPr>
          <w:rFonts w:ascii="Calibri" w:hAnsi="Calibri"/>
          <w:sz w:val="24"/>
          <w:szCs w:val="24"/>
        </w:rPr>
        <w:t xml:space="preserve"> Department of Education</w:t>
      </w:r>
    </w:p>
    <w:p w14:paraId="51243DCA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>
        <w:rPr>
          <w:rFonts w:ascii="Calibri" w:hAnsi="Calibri"/>
          <w:sz w:val="24"/>
          <w:szCs w:val="24"/>
        </w:rPr>
        <w:t>383</w:t>
      </w:r>
      <w:r w:rsidRPr="00306EBC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>181</w:t>
      </w:r>
    </w:p>
    <w:p w14:paraId="7663442C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306EBC">
        <w:rPr>
          <w:rFonts w:ascii="Calibri" w:hAnsi="Calibri"/>
          <w:sz w:val="24"/>
          <w:szCs w:val="24"/>
        </w:rPr>
        <w:t>Co</w:t>
      </w:r>
      <w:proofErr w:type="gramEnd"/>
      <w:r w:rsidRPr="00306EBC">
        <w:rPr>
          <w:rFonts w:ascii="Calibri" w:hAnsi="Calibri"/>
          <w:sz w:val="24"/>
          <w:szCs w:val="24"/>
        </w:rPr>
        <w:t>-PI</w:t>
      </w:r>
      <w:r>
        <w:rPr>
          <w:rFonts w:ascii="Calibri" w:hAnsi="Calibri"/>
          <w:sz w:val="24"/>
          <w:szCs w:val="24"/>
        </w:rPr>
        <w:t xml:space="preserve">, </w:t>
      </w:r>
      <w:r w:rsidRPr="00306EBC">
        <w:rPr>
          <w:rFonts w:ascii="Calibri" w:hAnsi="Calibri"/>
          <w:sz w:val="24"/>
          <w:szCs w:val="24"/>
        </w:rPr>
        <w:t>20%</w:t>
      </w:r>
    </w:p>
    <w:p w14:paraId="593B4B5C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Aug</w:t>
      </w:r>
      <w:r>
        <w:rPr>
          <w:rFonts w:ascii="Calibri" w:hAnsi="Calibri"/>
          <w:sz w:val="24"/>
          <w:szCs w:val="24"/>
        </w:rPr>
        <w:t>ust</w:t>
      </w:r>
      <w:proofErr w:type="gramEnd"/>
      <w:r w:rsidRPr="00306EBC">
        <w:rPr>
          <w:rFonts w:ascii="Calibri" w:hAnsi="Calibri"/>
          <w:sz w:val="24"/>
          <w:szCs w:val="24"/>
        </w:rPr>
        <w:t xml:space="preserve"> 2006 (36 months)</w:t>
      </w:r>
    </w:p>
    <w:p w14:paraId="52C70088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376C41C4" w14:textId="77777777" w:rsidR="00832DF4" w:rsidRPr="00564DE1" w:rsidRDefault="00832DF4" w:rsidP="00832DF4">
      <w:pPr>
        <w:pStyle w:val="ListParagraph"/>
        <w:numPr>
          <w:ilvl w:val="0"/>
          <w:numId w:val="6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UTC</w:t>
      </w:r>
      <w:proofErr w:type="gramEnd"/>
      <w:r w:rsidRPr="00564DE1">
        <w:rPr>
          <w:rFonts w:ascii="Calibri" w:hAnsi="Calibri"/>
          <w:sz w:val="24"/>
          <w:szCs w:val="24"/>
        </w:rPr>
        <w:t>/Transportation Fuel Research and Development</w:t>
      </w:r>
    </w:p>
    <w:p w14:paraId="4F23C64E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>:  Department</w:t>
      </w:r>
      <w:proofErr w:type="gramEnd"/>
      <w:r w:rsidRPr="00306EBC">
        <w:rPr>
          <w:rFonts w:ascii="Calibri" w:hAnsi="Calibri"/>
          <w:sz w:val="24"/>
          <w:szCs w:val="24"/>
        </w:rPr>
        <w:t xml:space="preserve"> of Transportation</w:t>
      </w:r>
    </w:p>
    <w:p w14:paraId="2A7B90D4" w14:textId="77777777" w:rsidR="00832DF4" w:rsidRPr="00856673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 xml:space="preserve">:  </w:t>
      </w:r>
      <w:r w:rsidRPr="00856673">
        <w:rPr>
          <w:rFonts w:ascii="Calibri" w:hAnsi="Calibri"/>
          <w:sz w:val="24"/>
          <w:szCs w:val="24"/>
        </w:rPr>
        <w:t>$</w:t>
      </w:r>
      <w:proofErr w:type="gramEnd"/>
      <w:r w:rsidRPr="00856673">
        <w:rPr>
          <w:rFonts w:ascii="Calibri" w:hAnsi="Calibri"/>
          <w:sz w:val="24"/>
          <w:szCs w:val="24"/>
        </w:rPr>
        <w:t>183,952</w:t>
      </w:r>
    </w:p>
    <w:p w14:paraId="616FDD78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306EBC">
        <w:rPr>
          <w:rFonts w:ascii="Calibri" w:hAnsi="Calibri"/>
          <w:sz w:val="24"/>
          <w:szCs w:val="24"/>
        </w:rPr>
        <w:t>Co</w:t>
      </w:r>
      <w:proofErr w:type="gramEnd"/>
      <w:r w:rsidRPr="00306EBC">
        <w:rPr>
          <w:rFonts w:ascii="Calibri" w:hAnsi="Calibri"/>
          <w:sz w:val="24"/>
          <w:szCs w:val="24"/>
        </w:rPr>
        <w:t>-PI</w:t>
      </w:r>
      <w:r>
        <w:rPr>
          <w:rFonts w:ascii="Calibri" w:hAnsi="Calibri"/>
          <w:sz w:val="24"/>
          <w:szCs w:val="24"/>
        </w:rPr>
        <w:t xml:space="preserve">, </w:t>
      </w:r>
      <w:r w:rsidRPr="00306EBC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0</w:t>
      </w:r>
      <w:r w:rsidRPr="00306EBC">
        <w:rPr>
          <w:rFonts w:ascii="Calibri" w:hAnsi="Calibri"/>
          <w:sz w:val="24"/>
          <w:szCs w:val="24"/>
        </w:rPr>
        <w:t>%</w:t>
      </w:r>
    </w:p>
    <w:p w14:paraId="1B90373D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May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2006 (20 months)</w:t>
      </w:r>
    </w:p>
    <w:p w14:paraId="06A3CF31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55504ED6" w14:textId="77777777" w:rsidR="00832DF4" w:rsidRPr="00564DE1" w:rsidRDefault="00832DF4" w:rsidP="00832DF4">
      <w:pPr>
        <w:pStyle w:val="ListParagraph"/>
        <w:numPr>
          <w:ilvl w:val="0"/>
          <w:numId w:val="5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Vehicular</w:t>
      </w:r>
      <w:proofErr w:type="gramEnd"/>
      <w:r w:rsidRPr="00564DE1">
        <w:rPr>
          <w:rFonts w:ascii="Calibri" w:hAnsi="Calibri"/>
          <w:sz w:val="24"/>
          <w:szCs w:val="24"/>
        </w:rPr>
        <w:t xml:space="preserve"> Applications of Hybrid Energy Storage Systems</w:t>
      </w:r>
    </w:p>
    <w:p w14:paraId="04ED3EE3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 xml:space="preserve">:  </w:t>
      </w:r>
      <w:smartTag w:uri="urn:schemas-microsoft-com:office:smarttags" w:element="place">
        <w:smartTag w:uri="urn:schemas-microsoft-com:office:smarttags" w:element="State">
          <w:r w:rsidRPr="00306EBC">
            <w:rPr>
              <w:rFonts w:ascii="Calibri" w:hAnsi="Calibri"/>
              <w:sz w:val="24"/>
              <w:szCs w:val="24"/>
            </w:rPr>
            <w:t>Missouri</w:t>
          </w:r>
        </w:smartTag>
      </w:smartTag>
      <w:proofErr w:type="gramEnd"/>
      <w:r w:rsidRPr="00306EBC">
        <w:rPr>
          <w:rFonts w:ascii="Calibri" w:hAnsi="Calibri"/>
          <w:sz w:val="24"/>
          <w:szCs w:val="24"/>
        </w:rPr>
        <w:t xml:space="preserve"> Research Board</w:t>
      </w:r>
    </w:p>
    <w:p w14:paraId="1C924775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306EBC">
        <w:rPr>
          <w:rFonts w:ascii="Calibri" w:hAnsi="Calibri"/>
          <w:sz w:val="24"/>
          <w:szCs w:val="24"/>
        </w:rPr>
        <w:t>27,300</w:t>
      </w:r>
    </w:p>
    <w:p w14:paraId="32CC27CD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>:  PI</w:t>
      </w:r>
      <w:proofErr w:type="gramEnd"/>
      <w:r>
        <w:rPr>
          <w:rFonts w:ascii="Calibri" w:hAnsi="Calibri"/>
          <w:sz w:val="24"/>
          <w:szCs w:val="24"/>
        </w:rPr>
        <w:t>,</w:t>
      </w:r>
      <w:r w:rsidRPr="00306EBC">
        <w:rPr>
          <w:rFonts w:ascii="Calibri" w:hAnsi="Calibri"/>
          <w:sz w:val="24"/>
          <w:szCs w:val="24"/>
        </w:rPr>
        <w:t xml:space="preserve"> 67%</w:t>
      </w:r>
    </w:p>
    <w:p w14:paraId="5D1FA436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Jan</w:t>
      </w:r>
      <w:r>
        <w:rPr>
          <w:rFonts w:ascii="Calibri" w:hAnsi="Calibri"/>
          <w:sz w:val="24"/>
          <w:szCs w:val="24"/>
        </w:rPr>
        <w:t>uary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2006 (12 months)</w:t>
      </w:r>
    </w:p>
    <w:p w14:paraId="21EB8310" w14:textId="77777777" w:rsidR="00832DF4" w:rsidRPr="00306EBC" w:rsidRDefault="00832DF4" w:rsidP="00832DF4">
      <w:pPr>
        <w:spacing w:after="60"/>
        <w:ind w:left="540"/>
        <w:jc w:val="both"/>
        <w:rPr>
          <w:rFonts w:ascii="Calibri" w:hAnsi="Calibri"/>
          <w:sz w:val="24"/>
          <w:szCs w:val="24"/>
        </w:rPr>
      </w:pPr>
    </w:p>
    <w:p w14:paraId="630FAF50" w14:textId="77777777" w:rsidR="00832DF4" w:rsidRPr="00564DE1" w:rsidRDefault="00832DF4" w:rsidP="00832DF4">
      <w:pPr>
        <w:pStyle w:val="ListParagraph"/>
        <w:numPr>
          <w:ilvl w:val="0"/>
          <w:numId w:val="4"/>
        </w:numPr>
        <w:ind w:left="547"/>
        <w:jc w:val="both"/>
        <w:rPr>
          <w:rFonts w:ascii="Calibri" w:hAnsi="Calibri"/>
          <w:sz w:val="24"/>
          <w:szCs w:val="24"/>
        </w:rPr>
      </w:pPr>
      <w:r w:rsidRPr="00564DE1">
        <w:rPr>
          <w:rFonts w:ascii="Calibri" w:hAnsi="Calibri"/>
          <w:sz w:val="24"/>
          <w:szCs w:val="24"/>
        </w:rPr>
        <w:t>Title</w:t>
      </w:r>
      <w:proofErr w:type="gramStart"/>
      <w:r w:rsidRPr="00564DE1">
        <w:rPr>
          <w:rFonts w:ascii="Calibri" w:hAnsi="Calibri"/>
          <w:sz w:val="24"/>
          <w:szCs w:val="24"/>
        </w:rPr>
        <w:t>:  Renewable</w:t>
      </w:r>
      <w:proofErr w:type="gramEnd"/>
      <w:r w:rsidRPr="00564DE1">
        <w:rPr>
          <w:rFonts w:ascii="Calibri" w:hAnsi="Calibri"/>
          <w:sz w:val="24"/>
          <w:szCs w:val="24"/>
        </w:rPr>
        <w:t xml:space="preserve"> Energy Supplies: Flywheels as Replacement for Chemical Batteries</w:t>
      </w:r>
    </w:p>
    <w:p w14:paraId="6BC57A3C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Source of Support</w:t>
      </w:r>
      <w:proofErr w:type="gramStart"/>
      <w:r w:rsidRPr="00306EBC">
        <w:rPr>
          <w:rFonts w:ascii="Calibri" w:hAnsi="Calibri"/>
          <w:sz w:val="24"/>
          <w:szCs w:val="24"/>
        </w:rPr>
        <w:t>:  Ameren</w:t>
      </w:r>
      <w:proofErr w:type="gramEnd"/>
    </w:p>
    <w:p w14:paraId="11EF3866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Total Amount</w:t>
      </w:r>
      <w:proofErr w:type="gramStart"/>
      <w:r w:rsidRPr="00306EBC">
        <w:rPr>
          <w:rFonts w:ascii="Calibri" w:hAnsi="Calibri"/>
          <w:sz w:val="24"/>
          <w:szCs w:val="24"/>
        </w:rPr>
        <w:t>:  $</w:t>
      </w:r>
      <w:proofErr w:type="gramEnd"/>
      <w:r w:rsidRPr="00306EBC">
        <w:rPr>
          <w:rFonts w:ascii="Calibri" w:hAnsi="Calibri"/>
          <w:sz w:val="24"/>
          <w:szCs w:val="24"/>
        </w:rPr>
        <w:t>24,</w:t>
      </w:r>
      <w:r>
        <w:rPr>
          <w:rFonts w:ascii="Calibri" w:hAnsi="Calibri"/>
          <w:sz w:val="24"/>
          <w:szCs w:val="24"/>
        </w:rPr>
        <w:t>5</w:t>
      </w:r>
      <w:r w:rsidRPr="00306EBC">
        <w:rPr>
          <w:rFonts w:ascii="Calibri" w:hAnsi="Calibri"/>
          <w:sz w:val="24"/>
          <w:szCs w:val="24"/>
        </w:rPr>
        <w:t>00</w:t>
      </w:r>
    </w:p>
    <w:p w14:paraId="21536A69" w14:textId="77777777" w:rsidR="00832DF4" w:rsidRPr="00306EBC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Role</w:t>
      </w:r>
      <w:proofErr w:type="gramStart"/>
      <w:r>
        <w:rPr>
          <w:rFonts w:ascii="Calibri" w:hAnsi="Calibri"/>
          <w:sz w:val="24"/>
          <w:szCs w:val="24"/>
        </w:rPr>
        <w:t xml:space="preserve">:  </w:t>
      </w:r>
      <w:r w:rsidRPr="00306EBC">
        <w:rPr>
          <w:rFonts w:ascii="Calibri" w:hAnsi="Calibri"/>
          <w:sz w:val="24"/>
          <w:szCs w:val="24"/>
        </w:rPr>
        <w:t>PI</w:t>
      </w:r>
      <w:proofErr w:type="gramEnd"/>
      <w:r>
        <w:rPr>
          <w:rFonts w:ascii="Calibri" w:hAnsi="Calibri"/>
          <w:sz w:val="24"/>
          <w:szCs w:val="24"/>
        </w:rPr>
        <w:t xml:space="preserve">, </w:t>
      </w:r>
      <w:r w:rsidRPr="00306EBC">
        <w:rPr>
          <w:rFonts w:ascii="Calibri" w:hAnsi="Calibri"/>
          <w:sz w:val="24"/>
          <w:szCs w:val="24"/>
        </w:rPr>
        <w:t>100%</w:t>
      </w:r>
    </w:p>
    <w:p w14:paraId="18261151" w14:textId="77777777" w:rsidR="00832DF4" w:rsidRDefault="00832DF4" w:rsidP="00832DF4">
      <w:pPr>
        <w:ind w:left="547"/>
        <w:jc w:val="both"/>
        <w:rPr>
          <w:rFonts w:ascii="Calibri" w:hAnsi="Calibri"/>
          <w:sz w:val="24"/>
          <w:szCs w:val="24"/>
        </w:rPr>
      </w:pPr>
      <w:r w:rsidRPr="00306EBC">
        <w:rPr>
          <w:rFonts w:ascii="Calibri" w:hAnsi="Calibri"/>
          <w:sz w:val="24"/>
          <w:szCs w:val="24"/>
        </w:rPr>
        <w:t>Starting Date</w:t>
      </w:r>
      <w:proofErr w:type="gramStart"/>
      <w:r w:rsidRPr="00306EBC">
        <w:rPr>
          <w:rFonts w:ascii="Calibri" w:hAnsi="Calibri"/>
          <w:sz w:val="24"/>
          <w:szCs w:val="24"/>
        </w:rPr>
        <w:t>:  Jan</w:t>
      </w:r>
      <w:r>
        <w:rPr>
          <w:rFonts w:ascii="Calibri" w:hAnsi="Calibri"/>
          <w:sz w:val="24"/>
          <w:szCs w:val="24"/>
        </w:rPr>
        <w:t>uary</w:t>
      </w:r>
      <w:proofErr w:type="gramEnd"/>
      <w:r w:rsidRPr="00306EBC">
        <w:rPr>
          <w:rFonts w:ascii="Calibri" w:hAnsi="Calibri"/>
          <w:sz w:val="24"/>
          <w:szCs w:val="24"/>
        </w:rPr>
        <w:t xml:space="preserve"> 2006 (18 months)</w:t>
      </w:r>
    </w:p>
    <w:p w14:paraId="706E678F" w14:textId="77777777" w:rsidR="00832DF4" w:rsidRDefault="00832DF4" w:rsidP="00832DF4">
      <w:pPr>
        <w:pStyle w:val="MehdiRegularTextwithBullet"/>
        <w:numPr>
          <w:ilvl w:val="0"/>
          <w:numId w:val="0"/>
        </w:numPr>
        <w:ind w:left="504" w:hanging="360"/>
      </w:pPr>
    </w:p>
    <w:p w14:paraId="1EB4D0D6" w14:textId="77777777" w:rsidR="00E71F63" w:rsidRDefault="00E71F63" w:rsidP="00D2326C">
      <w:pPr>
        <w:pStyle w:val="MehdiHeading"/>
      </w:pPr>
      <w:r>
        <w:t>Patents:</w:t>
      </w:r>
    </w:p>
    <w:p w14:paraId="19BC6E06" w14:textId="77777777" w:rsidR="00E71F63" w:rsidRDefault="00E71F63">
      <w:pPr>
        <w:pStyle w:val="MehdiRegularTextwithBullet"/>
      </w:pPr>
      <w:r>
        <w:t xml:space="preserve">P. Shamsi and M. Ferdowsi, Ripple canceling in power conversion circuits, U.S. Patent </w:t>
      </w:r>
      <w:r w:rsidRPr="00961DD5">
        <w:t>10,224,819</w:t>
      </w:r>
      <w:r>
        <w:t>, 2019.</w:t>
      </w:r>
    </w:p>
    <w:p w14:paraId="6CD58C35" w14:textId="77777777" w:rsidR="00E71F63" w:rsidRDefault="00E71F63">
      <w:pPr>
        <w:pStyle w:val="MehdiRegularTextwithBullet"/>
      </w:pPr>
      <w:r>
        <w:t xml:space="preserve">M. Ferdowsi and </w:t>
      </w:r>
      <w:proofErr w:type="spellStart"/>
      <w:r>
        <w:t>V.A.K</w:t>
      </w:r>
      <w:proofErr w:type="spellEnd"/>
      <w:r>
        <w:t xml:space="preserve">. </w:t>
      </w:r>
      <w:proofErr w:type="spellStart"/>
      <w:r>
        <w:t>Prabhala</w:t>
      </w:r>
      <w:proofErr w:type="spellEnd"/>
      <w:r>
        <w:t>, High voltage gain DC/DC power electronic converters, U.S. Patent 9,929,654, 2018.</w:t>
      </w:r>
    </w:p>
    <w:p w14:paraId="57868943" w14:textId="77777777" w:rsidR="00E71F63" w:rsidRDefault="00E71F63" w:rsidP="004351C1">
      <w:pPr>
        <w:pStyle w:val="MehdiSpace"/>
      </w:pPr>
    </w:p>
    <w:p w14:paraId="4B48D471" w14:textId="77777777" w:rsidR="00960BFC" w:rsidRDefault="00960BFC" w:rsidP="00D2326C">
      <w:pPr>
        <w:pStyle w:val="MehdiHeading"/>
      </w:pPr>
      <w:r w:rsidRPr="00440080">
        <w:t>B</w:t>
      </w:r>
      <w:r w:rsidR="00931094" w:rsidRPr="00440080">
        <w:t>ook Chapter</w:t>
      </w:r>
      <w:r w:rsidR="0099391D">
        <w:t>s</w:t>
      </w:r>
      <w:r w:rsidRPr="00440080">
        <w:t>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8823"/>
      </w:tblGrid>
      <w:tr w:rsidR="003C518D" w14:paraId="19958CB4" w14:textId="77777777" w:rsidTr="00827420">
        <w:trPr>
          <w:cantSplit/>
        </w:trPr>
        <w:tc>
          <w:tcPr>
            <w:tcW w:w="287" w:type="pct"/>
          </w:tcPr>
          <w:p w14:paraId="440AC998" w14:textId="77777777" w:rsidR="003C518D" w:rsidRDefault="003C518D" w:rsidP="003C518D">
            <w:pPr>
              <w:ind w:left="187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4713" w:type="pct"/>
          </w:tcPr>
          <w:p w14:paraId="6CE49E30" w14:textId="77777777" w:rsidR="003C518D" w:rsidRDefault="003C518D" w:rsidP="009140EB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Z. Darabi and M. Ferdowsi, </w:t>
            </w:r>
            <w:r w:rsidRPr="003C518D">
              <w:rPr>
                <w:rFonts w:ascii="Calibri" w:hAnsi="Calibri"/>
                <w:i/>
                <w:sz w:val="24"/>
                <w:szCs w:val="24"/>
              </w:rPr>
              <w:t>Impact of Plug-in Hybrid Electric Vehicles on Electricity Demand Profile</w:t>
            </w:r>
            <w:r>
              <w:rPr>
                <w:rFonts w:ascii="Calibri" w:hAnsi="Calibri"/>
                <w:sz w:val="24"/>
                <w:szCs w:val="24"/>
              </w:rPr>
              <w:t xml:space="preserve">, (Book Chapter) in </w:t>
            </w:r>
            <w:r w:rsidRPr="003C518D">
              <w:rPr>
                <w:rFonts w:ascii="Calibri" w:hAnsi="Calibri"/>
                <w:sz w:val="24"/>
                <w:szCs w:val="24"/>
              </w:rPr>
              <w:t>Smart Power Grids</w:t>
            </w:r>
            <w:r w:rsidR="00431E7A">
              <w:rPr>
                <w:rFonts w:ascii="Calibri" w:hAnsi="Calibri"/>
                <w:sz w:val="24"/>
                <w:szCs w:val="24"/>
              </w:rPr>
              <w:t xml:space="preserve"> 2011</w:t>
            </w:r>
            <w:r>
              <w:rPr>
                <w:rFonts w:ascii="Calibri" w:hAnsi="Calibri"/>
                <w:sz w:val="24"/>
                <w:szCs w:val="24"/>
              </w:rPr>
              <w:t xml:space="preserve">, </w:t>
            </w:r>
            <w:r w:rsidR="00431E7A" w:rsidRPr="00431E7A">
              <w:rPr>
                <w:rFonts w:ascii="Calibri" w:hAnsi="Calibri"/>
                <w:sz w:val="24"/>
                <w:szCs w:val="24"/>
              </w:rPr>
              <w:t>Springer-Verlag Berlin Heidelberg</w:t>
            </w:r>
            <w:r w:rsidR="00431E7A">
              <w:rPr>
                <w:rFonts w:ascii="Calibri" w:hAnsi="Calibri"/>
                <w:sz w:val="24"/>
                <w:szCs w:val="24"/>
              </w:rPr>
              <w:t>, 201</w:t>
            </w:r>
            <w:r w:rsidR="009140EB">
              <w:rPr>
                <w:rFonts w:ascii="Calibri" w:hAnsi="Calibri"/>
                <w:sz w:val="24"/>
                <w:szCs w:val="24"/>
              </w:rPr>
              <w:t>1</w:t>
            </w:r>
            <w:r w:rsidR="00431E7A">
              <w:rPr>
                <w:rFonts w:ascii="Calibri" w:hAnsi="Calibri"/>
                <w:sz w:val="24"/>
                <w:szCs w:val="24"/>
              </w:rPr>
              <w:t>, pp.</w:t>
            </w:r>
            <w:r w:rsidR="00431E7A" w:rsidRPr="00431E7A">
              <w:rPr>
                <w:rFonts w:ascii="Calibri" w:hAnsi="Calibri"/>
                <w:sz w:val="24"/>
                <w:szCs w:val="24"/>
              </w:rPr>
              <w:t xml:space="preserve"> 319-349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003C518D" w14:paraId="6D7DFE16" w14:textId="77777777" w:rsidTr="00827420">
        <w:trPr>
          <w:cantSplit/>
        </w:trPr>
        <w:tc>
          <w:tcPr>
            <w:tcW w:w="287" w:type="pct"/>
          </w:tcPr>
          <w:p w14:paraId="19439336" w14:textId="77777777" w:rsidR="003C518D" w:rsidRDefault="003C518D" w:rsidP="003C518D">
            <w:pPr>
              <w:ind w:left="187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4713" w:type="pct"/>
          </w:tcPr>
          <w:p w14:paraId="50732C79" w14:textId="77777777" w:rsidR="003C518D" w:rsidRDefault="003C518D" w:rsidP="003C518D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3C518D">
              <w:rPr>
                <w:rFonts w:asciiTheme="minorHAnsi" w:hAnsiTheme="minorHAnsi" w:cstheme="minorHAnsi"/>
                <w:sz w:val="24"/>
                <w:szCs w:val="24"/>
              </w:rPr>
              <w:t xml:space="preserve">M. Ferdowsi, </w:t>
            </w:r>
            <w:r w:rsidRPr="003C518D">
              <w:rPr>
                <w:rFonts w:asciiTheme="minorHAnsi" w:hAnsiTheme="minorHAnsi" w:cstheme="minorHAnsi"/>
                <w:i/>
                <w:sz w:val="24"/>
                <w:szCs w:val="24"/>
              </w:rPr>
              <w:t>Motors</w:t>
            </w:r>
            <w:r w:rsidRPr="003C518D">
              <w:rPr>
                <w:rFonts w:asciiTheme="minorHAnsi" w:hAnsiTheme="minorHAnsi" w:cstheme="minorHAnsi"/>
                <w:sz w:val="24"/>
                <w:szCs w:val="24"/>
              </w:rPr>
              <w:t>, (Book Chapter) in Electrical Engineering handbook, 3</w:t>
            </w:r>
            <w:r w:rsidRPr="003C518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Pr="003C518D">
              <w:rPr>
                <w:rFonts w:asciiTheme="minorHAnsi" w:hAnsiTheme="minorHAnsi" w:cstheme="minorHAnsi"/>
                <w:sz w:val="24"/>
                <w:szCs w:val="24"/>
              </w:rPr>
              <w:t xml:space="preserve"> Edition - 6 Volume Set, Richard C. Dorf, CRC Press, Boca Raton, FL, Jan. 2006.</w:t>
            </w:r>
          </w:p>
        </w:tc>
      </w:tr>
    </w:tbl>
    <w:p w14:paraId="158993EC" w14:textId="77777777" w:rsidR="003C518D" w:rsidRDefault="003C518D" w:rsidP="004351C1">
      <w:pPr>
        <w:pStyle w:val="MehdiSpace"/>
      </w:pPr>
    </w:p>
    <w:p w14:paraId="623E5AFB" w14:textId="77777777" w:rsidR="00D03F94" w:rsidRPr="00823E3F" w:rsidRDefault="00D03F94" w:rsidP="00D03F94">
      <w:pPr>
        <w:pStyle w:val="MehdiHeading"/>
      </w:pPr>
      <w:r>
        <w:t>Ph.D. Graduate Students Supervised</w:t>
      </w:r>
      <w:r w:rsidRPr="00823E3F">
        <w:t>:</w:t>
      </w:r>
    </w:p>
    <w:tbl>
      <w:tblPr>
        <w:tblW w:w="509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8735"/>
      </w:tblGrid>
      <w:tr w:rsidR="00E2456B" w14:paraId="5AE817D6" w14:textId="77777777" w:rsidTr="00F044BE">
        <w:trPr>
          <w:cantSplit/>
        </w:trPr>
        <w:tc>
          <w:tcPr>
            <w:tcW w:w="418" w:type="pct"/>
          </w:tcPr>
          <w:p w14:paraId="1F27E538" w14:textId="28A763F5" w:rsidR="00E2456B" w:rsidRDefault="00E2456B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PhD23</w:t>
            </w:r>
          </w:p>
        </w:tc>
        <w:tc>
          <w:tcPr>
            <w:tcW w:w="4582" w:type="pct"/>
          </w:tcPr>
          <w:p w14:paraId="589157F4" w14:textId="0351998B" w:rsidR="00E2456B" w:rsidRDefault="00E2456B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Amirhossein Habibi, </w:t>
            </w:r>
            <w:r w:rsidRPr="00E2456B">
              <w:rPr>
                <w:i/>
                <w:iCs/>
              </w:rPr>
              <w:t>DC Microgrids</w:t>
            </w:r>
            <w:r>
              <w:t>, expected graduation date: December 2027.</w:t>
            </w:r>
          </w:p>
        </w:tc>
      </w:tr>
      <w:tr w:rsidR="00D03F94" w14:paraId="30E4BE80" w14:textId="77777777" w:rsidTr="00F044BE">
        <w:trPr>
          <w:cantSplit/>
        </w:trPr>
        <w:tc>
          <w:tcPr>
            <w:tcW w:w="418" w:type="pct"/>
          </w:tcPr>
          <w:p w14:paraId="0D353829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PhD22</w:t>
            </w:r>
          </w:p>
        </w:tc>
        <w:tc>
          <w:tcPr>
            <w:tcW w:w="4582" w:type="pct"/>
          </w:tcPr>
          <w:p w14:paraId="4DB842BA" w14:textId="77777777" w:rsidR="00D03F94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Saeed Habibi, </w:t>
            </w:r>
            <w:r w:rsidRPr="009D67A9">
              <w:rPr>
                <w:i/>
                <w:iCs/>
              </w:rPr>
              <w:t>N</w:t>
            </w:r>
            <w:r>
              <w:rPr>
                <w:i/>
                <w:iCs/>
              </w:rPr>
              <w:t>ew</w:t>
            </w:r>
            <w:r w:rsidRPr="009D67A9">
              <w:rPr>
                <w:i/>
                <w:iCs/>
              </w:rPr>
              <w:t xml:space="preserve"> T</w:t>
            </w:r>
            <w:r>
              <w:rPr>
                <w:i/>
                <w:iCs/>
              </w:rPr>
              <w:t>opologies for</w:t>
            </w:r>
            <w:r w:rsidRPr="009D67A9">
              <w:rPr>
                <w:i/>
                <w:iCs/>
              </w:rPr>
              <w:t xml:space="preserve"> H</w:t>
            </w:r>
            <w:r>
              <w:rPr>
                <w:i/>
                <w:iCs/>
              </w:rPr>
              <w:t>igh</w:t>
            </w:r>
            <w:r w:rsidRPr="009D67A9">
              <w:rPr>
                <w:i/>
                <w:iCs/>
              </w:rPr>
              <w:t xml:space="preserve"> V</w:t>
            </w:r>
            <w:r>
              <w:rPr>
                <w:i/>
                <w:iCs/>
              </w:rPr>
              <w:t>oltage</w:t>
            </w:r>
            <w:r w:rsidRPr="009D67A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Gain</w:t>
            </w:r>
            <w:r w:rsidRPr="009D67A9">
              <w:rPr>
                <w:i/>
                <w:iCs/>
              </w:rPr>
              <w:t xml:space="preserve"> DC-DC P</w:t>
            </w:r>
            <w:r>
              <w:rPr>
                <w:i/>
                <w:iCs/>
              </w:rPr>
              <w:t>ower</w:t>
            </w:r>
            <w:r w:rsidRPr="009D67A9">
              <w:rPr>
                <w:i/>
                <w:iCs/>
              </w:rPr>
              <w:t xml:space="preserve"> E</w:t>
            </w:r>
            <w:r>
              <w:rPr>
                <w:i/>
                <w:iCs/>
              </w:rPr>
              <w:t xml:space="preserve">lectronic </w:t>
            </w:r>
            <w:r w:rsidRPr="009D67A9">
              <w:rPr>
                <w:i/>
                <w:iCs/>
              </w:rPr>
              <w:t>C</w:t>
            </w:r>
            <w:r>
              <w:rPr>
                <w:i/>
                <w:iCs/>
              </w:rPr>
              <w:t>onverters</w:t>
            </w:r>
            <w:r w:rsidRPr="009D67A9">
              <w:rPr>
                <w:i/>
                <w:iCs/>
              </w:rPr>
              <w:t xml:space="preserve"> – T</w:t>
            </w:r>
            <w:r>
              <w:rPr>
                <w:i/>
                <w:iCs/>
              </w:rPr>
              <w:t>heoretical</w:t>
            </w:r>
            <w:r w:rsidRPr="009D67A9">
              <w:rPr>
                <w:i/>
                <w:iCs/>
              </w:rPr>
              <w:t xml:space="preserve"> A</w:t>
            </w:r>
            <w:r>
              <w:rPr>
                <w:i/>
                <w:iCs/>
              </w:rPr>
              <w:t>nalysis and</w:t>
            </w:r>
            <w:r w:rsidRPr="009D67A9">
              <w:rPr>
                <w:i/>
                <w:iCs/>
              </w:rPr>
              <w:t xml:space="preserve"> E</w:t>
            </w:r>
            <w:r>
              <w:rPr>
                <w:i/>
                <w:iCs/>
              </w:rPr>
              <w:t>xperimental Validation</w:t>
            </w:r>
            <w:r>
              <w:t>, October 2023 (Tesla Inc.).</w:t>
            </w:r>
          </w:p>
        </w:tc>
      </w:tr>
      <w:tr w:rsidR="00D03F94" w14:paraId="2A7822A9" w14:textId="77777777" w:rsidTr="00F044BE">
        <w:trPr>
          <w:cantSplit/>
        </w:trPr>
        <w:tc>
          <w:tcPr>
            <w:tcW w:w="418" w:type="pct"/>
          </w:tcPr>
          <w:p w14:paraId="526D01AD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PhD21</w:t>
            </w:r>
          </w:p>
        </w:tc>
        <w:tc>
          <w:tcPr>
            <w:tcW w:w="4582" w:type="pct"/>
          </w:tcPr>
          <w:p w14:paraId="3AE62722" w14:textId="77777777" w:rsidR="00D03F94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Ramin Rahimi, </w:t>
            </w:r>
            <w:r w:rsidRPr="00A963FC">
              <w:rPr>
                <w:i/>
                <w:iCs/>
              </w:rPr>
              <w:t>Advanced Topologies of High Step-Up DC-DC Converters for Renewable Energy Applications</w:t>
            </w:r>
            <w:r>
              <w:t>, June 2022 (Eaton Corporation).</w:t>
            </w:r>
          </w:p>
        </w:tc>
      </w:tr>
      <w:tr w:rsidR="00D03F94" w14:paraId="4D79F45C" w14:textId="77777777" w:rsidTr="00F044BE">
        <w:trPr>
          <w:cantSplit/>
        </w:trPr>
        <w:tc>
          <w:tcPr>
            <w:tcW w:w="418" w:type="pct"/>
          </w:tcPr>
          <w:p w14:paraId="5DD68908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PhD20</w:t>
            </w:r>
          </w:p>
        </w:tc>
        <w:tc>
          <w:tcPr>
            <w:tcW w:w="4582" w:type="pct"/>
          </w:tcPr>
          <w:p w14:paraId="0A53D75E" w14:textId="77777777" w:rsidR="00D03F94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Sepehr Saadatmand, </w:t>
            </w:r>
            <w:r w:rsidRPr="008B56A1">
              <w:rPr>
                <w:i/>
                <w:iCs/>
              </w:rPr>
              <w:t>Advanced Control Techniques for Modern Inertia Based Inverters</w:t>
            </w:r>
            <w:r>
              <w:t>, March 2021,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P. Shamsi</w:t>
            </w:r>
            <w:r w:rsidRPr="00750392">
              <w:t>)</w:t>
            </w:r>
            <w:r>
              <w:t>, (Tesla Inc.).</w:t>
            </w:r>
          </w:p>
        </w:tc>
      </w:tr>
      <w:tr w:rsidR="00D03F94" w14:paraId="38A57D4F" w14:textId="77777777" w:rsidTr="00F044BE">
        <w:trPr>
          <w:cantSplit/>
        </w:trPr>
        <w:tc>
          <w:tcPr>
            <w:tcW w:w="418" w:type="pct"/>
          </w:tcPr>
          <w:p w14:paraId="5AA044A3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PhD19</w:t>
            </w:r>
          </w:p>
        </w:tc>
        <w:tc>
          <w:tcPr>
            <w:tcW w:w="4582" w:type="pct"/>
          </w:tcPr>
          <w:p w14:paraId="51760B8A" w14:textId="77777777" w:rsidR="00D03F94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Mohamad Saleh Sanjari Nia, </w:t>
            </w:r>
            <w:r w:rsidRPr="008B56A1">
              <w:rPr>
                <w:i/>
                <w:iCs/>
              </w:rPr>
              <w:t>Modeling and Analyzing Parasitic Parameters in High Frequency Converters</w:t>
            </w:r>
            <w:r>
              <w:t>, March 2021,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P. Shamsi</w:t>
            </w:r>
            <w:r w:rsidRPr="00750392">
              <w:t>)</w:t>
            </w:r>
            <w:r>
              <w:t>, (</w:t>
            </w:r>
            <w:r w:rsidRPr="008B56A1">
              <w:t>FEV North America</w:t>
            </w:r>
            <w:r>
              <w:t>).</w:t>
            </w:r>
          </w:p>
        </w:tc>
      </w:tr>
      <w:tr w:rsidR="00D03F94" w14:paraId="04A1FC4F" w14:textId="77777777" w:rsidTr="00F044BE">
        <w:trPr>
          <w:cantSplit/>
        </w:trPr>
        <w:tc>
          <w:tcPr>
            <w:tcW w:w="418" w:type="pct"/>
          </w:tcPr>
          <w:p w14:paraId="3FC500D0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PhD18</w:t>
            </w:r>
          </w:p>
        </w:tc>
        <w:tc>
          <w:tcPr>
            <w:tcW w:w="4582" w:type="pct"/>
          </w:tcPr>
          <w:p w14:paraId="03BCFF7C" w14:textId="77777777" w:rsidR="00D03F94" w:rsidRPr="00F734DC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Hamad Alharkan, </w:t>
            </w:r>
            <w:r w:rsidRPr="008B56A1">
              <w:rPr>
                <w:i/>
              </w:rPr>
              <w:t>A</w:t>
            </w:r>
            <w:r>
              <w:rPr>
                <w:i/>
              </w:rPr>
              <w:t>daptive</w:t>
            </w:r>
            <w:r w:rsidRPr="008B56A1">
              <w:rPr>
                <w:i/>
              </w:rPr>
              <w:t xml:space="preserve"> D</w:t>
            </w:r>
            <w:r>
              <w:rPr>
                <w:i/>
              </w:rPr>
              <w:t>ynamic</w:t>
            </w:r>
            <w:r w:rsidRPr="008B56A1">
              <w:rPr>
                <w:i/>
              </w:rPr>
              <w:t xml:space="preserve"> P</w:t>
            </w:r>
            <w:r>
              <w:rPr>
                <w:i/>
              </w:rPr>
              <w:t>rogram</w:t>
            </w:r>
            <w:r w:rsidRPr="008B56A1">
              <w:rPr>
                <w:i/>
              </w:rPr>
              <w:t xml:space="preserve"> M</w:t>
            </w:r>
            <w:r>
              <w:rPr>
                <w:i/>
              </w:rPr>
              <w:t>ethods for</w:t>
            </w:r>
            <w:r w:rsidRPr="008B56A1">
              <w:rPr>
                <w:i/>
              </w:rPr>
              <w:t xml:space="preserve"> T</w:t>
            </w:r>
            <w:r>
              <w:rPr>
                <w:i/>
              </w:rPr>
              <w:t>racking</w:t>
            </w:r>
            <w:r w:rsidRPr="008B56A1">
              <w:rPr>
                <w:i/>
              </w:rPr>
              <w:t xml:space="preserve"> C</w:t>
            </w:r>
            <w:r>
              <w:rPr>
                <w:i/>
              </w:rPr>
              <w:t>urrent</w:t>
            </w:r>
            <w:r w:rsidRPr="008B56A1">
              <w:rPr>
                <w:i/>
              </w:rPr>
              <w:t xml:space="preserve"> C</w:t>
            </w:r>
            <w:r>
              <w:rPr>
                <w:i/>
              </w:rPr>
              <w:t>ontrol of</w:t>
            </w:r>
            <w:r w:rsidRPr="008B56A1">
              <w:rPr>
                <w:i/>
              </w:rPr>
              <w:t xml:space="preserve"> S</w:t>
            </w:r>
            <w:r>
              <w:rPr>
                <w:i/>
              </w:rPr>
              <w:t>witched</w:t>
            </w:r>
            <w:r w:rsidRPr="008B56A1">
              <w:rPr>
                <w:i/>
              </w:rPr>
              <w:t xml:space="preserve"> R</w:t>
            </w:r>
            <w:r>
              <w:rPr>
                <w:i/>
              </w:rPr>
              <w:t>eluctance</w:t>
            </w:r>
            <w:r w:rsidRPr="008B56A1">
              <w:rPr>
                <w:i/>
              </w:rPr>
              <w:t xml:space="preserve"> M</w:t>
            </w:r>
            <w:r>
              <w:rPr>
                <w:i/>
              </w:rPr>
              <w:t>otor</w:t>
            </w:r>
            <w:r w:rsidRPr="008B56A1">
              <w:rPr>
                <w:i/>
              </w:rPr>
              <w:t xml:space="preserve"> D</w:t>
            </w:r>
            <w:r>
              <w:rPr>
                <w:i/>
              </w:rPr>
              <w:t>rive</w:t>
            </w:r>
            <w:r>
              <w:t>, March 2021,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P. Shamsi</w:t>
            </w:r>
            <w:r w:rsidRPr="00750392">
              <w:t>)</w:t>
            </w:r>
            <w:r>
              <w:t>.</w:t>
            </w:r>
          </w:p>
        </w:tc>
      </w:tr>
      <w:tr w:rsidR="00D03F94" w14:paraId="378FB2A3" w14:textId="77777777" w:rsidTr="00F044BE">
        <w:trPr>
          <w:cantSplit/>
        </w:trPr>
        <w:tc>
          <w:tcPr>
            <w:tcW w:w="418" w:type="pct"/>
          </w:tcPr>
          <w:p w14:paraId="55592862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PhD17</w:t>
            </w:r>
          </w:p>
        </w:tc>
        <w:tc>
          <w:tcPr>
            <w:tcW w:w="4582" w:type="pct"/>
          </w:tcPr>
          <w:p w14:paraId="586F0E98" w14:textId="77777777" w:rsidR="00D03F94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Sara Yazdani, </w:t>
            </w:r>
            <w:r w:rsidRPr="008B56A1">
              <w:rPr>
                <w:i/>
                <w:iCs/>
              </w:rPr>
              <w:t>Advanced Control Methods on Three-phase Inverters in Distributed Energy Resources</w:t>
            </w:r>
            <w:r>
              <w:t>, June 2020 (co-advisor with P. Shamsi), (MathWorks).</w:t>
            </w:r>
          </w:p>
        </w:tc>
      </w:tr>
      <w:tr w:rsidR="00D03F94" w14:paraId="05C60AEF" w14:textId="77777777" w:rsidTr="00F044BE">
        <w:trPr>
          <w:cantSplit/>
        </w:trPr>
        <w:tc>
          <w:tcPr>
            <w:tcW w:w="418" w:type="pct"/>
          </w:tcPr>
          <w:p w14:paraId="1EC4F3C1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PhD16</w:t>
            </w:r>
          </w:p>
        </w:tc>
        <w:tc>
          <w:tcPr>
            <w:tcW w:w="4582" w:type="pct"/>
          </w:tcPr>
          <w:p w14:paraId="04C7F31B" w14:textId="77777777" w:rsidR="00D03F94" w:rsidRPr="00684C6B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Mohammad Altimania, </w:t>
            </w:r>
            <w:r>
              <w:rPr>
                <w:i/>
              </w:rPr>
              <w:t>High Gain DC-DC Converters Operating in Discontinuous Conduction Mode</w:t>
            </w:r>
            <w:r>
              <w:t>, May 2020,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P. Shamsi</w:t>
            </w:r>
            <w:r w:rsidRPr="00750392">
              <w:t>)</w:t>
            </w:r>
            <w:r>
              <w:t>, (Assistant Professor at University of Tabuk).</w:t>
            </w:r>
          </w:p>
        </w:tc>
      </w:tr>
      <w:tr w:rsidR="00D03F94" w14:paraId="0E9ACF9A" w14:textId="77777777" w:rsidTr="00F044BE">
        <w:trPr>
          <w:cantSplit/>
        </w:trPr>
        <w:tc>
          <w:tcPr>
            <w:tcW w:w="418" w:type="pct"/>
          </w:tcPr>
          <w:p w14:paraId="199E282D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PhD15</w:t>
            </w:r>
          </w:p>
        </w:tc>
        <w:tc>
          <w:tcPr>
            <w:tcW w:w="4582" w:type="pct"/>
          </w:tcPr>
          <w:p w14:paraId="63780669" w14:textId="77777777" w:rsidR="00D03F94" w:rsidRPr="00684C6B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>
              <w:t xml:space="preserve">Ahmad Alzahrani, </w:t>
            </w:r>
            <w:r w:rsidRPr="00354863">
              <w:rPr>
                <w:i/>
              </w:rPr>
              <w:t>A</w:t>
            </w:r>
            <w:r>
              <w:rPr>
                <w:i/>
              </w:rPr>
              <w:t>dvanced</w:t>
            </w:r>
            <w:r w:rsidRPr="00354863">
              <w:rPr>
                <w:i/>
              </w:rPr>
              <w:t xml:space="preserve"> T</w:t>
            </w:r>
            <w:r>
              <w:rPr>
                <w:i/>
              </w:rPr>
              <w:t>opologies of high</w:t>
            </w:r>
            <w:r w:rsidRPr="00354863">
              <w:rPr>
                <w:i/>
              </w:rPr>
              <w:t>-</w:t>
            </w:r>
            <w:r>
              <w:rPr>
                <w:i/>
              </w:rPr>
              <w:t>voltage</w:t>
            </w:r>
            <w:r w:rsidRPr="00354863">
              <w:rPr>
                <w:i/>
              </w:rPr>
              <w:t>-</w:t>
            </w:r>
            <w:r>
              <w:rPr>
                <w:i/>
              </w:rPr>
              <w:t>gain</w:t>
            </w:r>
            <w:r w:rsidRPr="00354863">
              <w:rPr>
                <w:i/>
              </w:rPr>
              <w:t xml:space="preserve"> </w:t>
            </w:r>
            <w:r>
              <w:rPr>
                <w:i/>
              </w:rPr>
              <w:t>dc-dc</w:t>
            </w:r>
            <w:r w:rsidRPr="00354863">
              <w:rPr>
                <w:i/>
              </w:rPr>
              <w:t xml:space="preserve"> B</w:t>
            </w:r>
            <w:r>
              <w:rPr>
                <w:i/>
              </w:rPr>
              <w:t>oost converters for</w:t>
            </w:r>
            <w:r w:rsidRPr="00354863">
              <w:rPr>
                <w:i/>
              </w:rPr>
              <w:t xml:space="preserve"> </w:t>
            </w:r>
            <w:r>
              <w:rPr>
                <w:i/>
              </w:rPr>
              <w:t>renewable energy applications</w:t>
            </w:r>
            <w:r>
              <w:t>, October 2018 (Assis</w:t>
            </w:r>
            <w:r w:rsidRPr="00804AEA">
              <w:t>t</w:t>
            </w:r>
            <w:r>
              <w:t>ant Professor at</w:t>
            </w:r>
            <w:r w:rsidRPr="00804AEA">
              <w:t xml:space="preserve"> Najran University, Saudi Arabia</w:t>
            </w:r>
            <w:r>
              <w:t>).</w:t>
            </w:r>
          </w:p>
        </w:tc>
      </w:tr>
      <w:tr w:rsidR="00D03F94" w14:paraId="60387EF3" w14:textId="77777777" w:rsidTr="00F044BE">
        <w:trPr>
          <w:cantSplit/>
        </w:trPr>
        <w:tc>
          <w:tcPr>
            <w:tcW w:w="418" w:type="pct"/>
          </w:tcPr>
          <w:p w14:paraId="641AF82C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PhD14</w:t>
            </w:r>
          </w:p>
        </w:tc>
        <w:tc>
          <w:tcPr>
            <w:tcW w:w="4582" w:type="pct"/>
          </w:tcPr>
          <w:p w14:paraId="79AF96C8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684C6B">
              <w:t>Subhajyoti Mukherjee</w:t>
            </w:r>
            <w:r>
              <w:t xml:space="preserve">, </w:t>
            </w:r>
            <w:r w:rsidRPr="00CC2772">
              <w:rPr>
                <w:i/>
              </w:rPr>
              <w:t>Advanced Control Architectures for Grid-connected and Standalone Converter Systems</w:t>
            </w:r>
            <w:r>
              <w:t>, September 2017,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P. Shamsi</w:t>
            </w:r>
            <w:r w:rsidRPr="00750392">
              <w:t>)</w:t>
            </w:r>
            <w:r>
              <w:t>, (Oak Ridge National Laboratory).</w:t>
            </w:r>
          </w:p>
        </w:tc>
      </w:tr>
      <w:tr w:rsidR="00D03F94" w14:paraId="6DEFADD5" w14:textId="77777777" w:rsidTr="00F044BE">
        <w:trPr>
          <w:cantSplit/>
        </w:trPr>
        <w:tc>
          <w:tcPr>
            <w:tcW w:w="418" w:type="pct"/>
          </w:tcPr>
          <w:p w14:paraId="726B19B3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PhD13</w:t>
            </w:r>
          </w:p>
        </w:tc>
        <w:tc>
          <w:tcPr>
            <w:tcW w:w="4582" w:type="pct"/>
          </w:tcPr>
          <w:p w14:paraId="11C5D7AC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Bhanu Baddipadiga, </w:t>
            </w:r>
            <w:r w:rsidRPr="00942532">
              <w:rPr>
                <w:i/>
              </w:rPr>
              <w:t>High-</w:t>
            </w:r>
            <w:r>
              <w:rPr>
                <w:i/>
              </w:rPr>
              <w:t>v</w:t>
            </w:r>
            <w:r w:rsidRPr="00942532">
              <w:rPr>
                <w:i/>
              </w:rPr>
              <w:t>oltage-</w:t>
            </w:r>
            <w:r>
              <w:rPr>
                <w:i/>
              </w:rPr>
              <w:t>g</w:t>
            </w:r>
            <w:r w:rsidRPr="00942532">
              <w:rPr>
                <w:i/>
              </w:rPr>
              <w:t xml:space="preserve">ain </w:t>
            </w:r>
            <w:r>
              <w:rPr>
                <w:i/>
              </w:rPr>
              <w:t>dc</w:t>
            </w:r>
            <w:r w:rsidRPr="00942532">
              <w:rPr>
                <w:i/>
              </w:rPr>
              <w:t>-</w:t>
            </w:r>
            <w:r>
              <w:rPr>
                <w:i/>
              </w:rPr>
              <w:t>dc</w:t>
            </w:r>
            <w:r w:rsidRPr="00942532">
              <w:rPr>
                <w:i/>
              </w:rPr>
              <w:t xml:space="preserve"> </w:t>
            </w:r>
            <w:r>
              <w:rPr>
                <w:i/>
              </w:rPr>
              <w:t>p</w:t>
            </w:r>
            <w:r w:rsidRPr="00942532">
              <w:rPr>
                <w:i/>
              </w:rPr>
              <w:t xml:space="preserve">ower </w:t>
            </w:r>
            <w:r>
              <w:rPr>
                <w:i/>
              </w:rPr>
              <w:t>e</w:t>
            </w:r>
            <w:r w:rsidRPr="00942532">
              <w:rPr>
                <w:i/>
              </w:rPr>
              <w:t xml:space="preserve">lectronic </w:t>
            </w:r>
            <w:r>
              <w:rPr>
                <w:i/>
              </w:rPr>
              <w:t>c</w:t>
            </w:r>
            <w:r w:rsidRPr="00942532">
              <w:rPr>
                <w:i/>
              </w:rPr>
              <w:t xml:space="preserve">onverters – </w:t>
            </w:r>
            <w:r>
              <w:rPr>
                <w:i/>
              </w:rPr>
              <w:t>n</w:t>
            </w:r>
            <w:r w:rsidRPr="00942532">
              <w:rPr>
                <w:i/>
              </w:rPr>
              <w:t xml:space="preserve">ew </w:t>
            </w:r>
            <w:r>
              <w:rPr>
                <w:i/>
              </w:rPr>
              <w:t>t</w:t>
            </w:r>
            <w:r w:rsidRPr="00942532">
              <w:rPr>
                <w:i/>
              </w:rPr>
              <w:t xml:space="preserve">opologies and </w:t>
            </w:r>
            <w:r>
              <w:rPr>
                <w:i/>
              </w:rPr>
              <w:t>c</w:t>
            </w:r>
            <w:r w:rsidRPr="00942532">
              <w:rPr>
                <w:i/>
              </w:rPr>
              <w:t>lassification</w:t>
            </w:r>
            <w:r w:rsidRPr="00750392">
              <w:t xml:space="preserve">, </w:t>
            </w:r>
            <w:r>
              <w:t>August</w:t>
            </w:r>
            <w:r w:rsidRPr="00750392">
              <w:t xml:space="preserve"> 201</w:t>
            </w:r>
            <w:r>
              <w:t>6, (Infineon Technologies).</w:t>
            </w:r>
          </w:p>
        </w:tc>
      </w:tr>
      <w:tr w:rsidR="00D03F94" w:rsidRPr="00750392" w14:paraId="3DFB1777" w14:textId="77777777" w:rsidTr="00F044BE">
        <w:trPr>
          <w:cantSplit/>
        </w:trPr>
        <w:tc>
          <w:tcPr>
            <w:tcW w:w="418" w:type="pct"/>
          </w:tcPr>
          <w:p w14:paraId="1EECC81B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PhD12</w:t>
            </w:r>
          </w:p>
        </w:tc>
        <w:tc>
          <w:tcPr>
            <w:tcW w:w="4582" w:type="pct"/>
          </w:tcPr>
          <w:p w14:paraId="7CC573DE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Sangin Lee, </w:t>
            </w:r>
            <w:r>
              <w:rPr>
                <w:i/>
              </w:rPr>
              <w:t xml:space="preserve">Three-Phase Solid State </w:t>
            </w:r>
            <w:proofErr w:type="spellStart"/>
            <w:r>
              <w:rPr>
                <w:i/>
              </w:rPr>
              <w:t>Tansformers</w:t>
            </w:r>
            <w:proofErr w:type="spellEnd"/>
            <w:r w:rsidRPr="00750392">
              <w:t xml:space="preserve">, Expected graduation date:  </w:t>
            </w:r>
            <w:r>
              <w:t>August</w:t>
            </w:r>
            <w:r w:rsidRPr="00750392">
              <w:t xml:space="preserve"> 201</w:t>
            </w:r>
            <w:r>
              <w:t>5.</w:t>
            </w:r>
          </w:p>
        </w:tc>
      </w:tr>
      <w:tr w:rsidR="00D03F94" w14:paraId="05C62A12" w14:textId="77777777" w:rsidTr="00F044BE">
        <w:trPr>
          <w:cantSplit/>
        </w:trPr>
        <w:tc>
          <w:tcPr>
            <w:tcW w:w="418" w:type="pct"/>
          </w:tcPr>
          <w:p w14:paraId="64C007F8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PhD11</w:t>
            </w:r>
          </w:p>
        </w:tc>
        <w:tc>
          <w:tcPr>
            <w:tcW w:w="4582" w:type="pct"/>
          </w:tcPr>
          <w:p w14:paraId="35FEA9D5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Poria Fajri, </w:t>
            </w:r>
            <w:r>
              <w:rPr>
                <w:i/>
              </w:rPr>
              <w:t>Electric-Drive Vehicle Emulation Using Advanced Test Bench</w:t>
            </w:r>
            <w:r w:rsidRPr="00750392">
              <w:t xml:space="preserve">, </w:t>
            </w:r>
            <w:r>
              <w:t>October</w:t>
            </w:r>
            <w:r w:rsidRPr="00750392">
              <w:t xml:space="preserve"> 201</w:t>
            </w:r>
            <w:r>
              <w:t>4, (Associate Professor at University of Nevada, Reno).</w:t>
            </w:r>
          </w:p>
        </w:tc>
      </w:tr>
      <w:tr w:rsidR="00D03F94" w14:paraId="29972E4A" w14:textId="77777777" w:rsidTr="00F044BE">
        <w:trPr>
          <w:cantSplit/>
        </w:trPr>
        <w:tc>
          <w:tcPr>
            <w:tcW w:w="418" w:type="pct"/>
          </w:tcPr>
          <w:p w14:paraId="1E48B847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PhD10</w:t>
            </w:r>
          </w:p>
        </w:tc>
        <w:tc>
          <w:tcPr>
            <w:tcW w:w="4582" w:type="pct"/>
          </w:tcPr>
          <w:p w14:paraId="66D2370F" w14:textId="77777777" w:rsidR="00D03F94" w:rsidRPr="00750392" w:rsidRDefault="00D03F94" w:rsidP="00F044BE">
            <w:pPr>
              <w:pStyle w:val="MehdiRegularTextwithBullet"/>
              <w:ind w:left="144"/>
            </w:pPr>
            <w:r w:rsidRPr="00750392">
              <w:t xml:space="preserve">Darren Paschedag, </w:t>
            </w:r>
            <w:r>
              <w:t>A</w:t>
            </w:r>
            <w:r w:rsidRPr="00397C65">
              <w:rPr>
                <w:i/>
              </w:rPr>
              <w:t xml:space="preserve">dvanced </w:t>
            </w:r>
            <w:r>
              <w:rPr>
                <w:i/>
              </w:rPr>
              <w:t>A</w:t>
            </w:r>
            <w:r w:rsidRPr="00397C65">
              <w:rPr>
                <w:i/>
              </w:rPr>
              <w:t xml:space="preserve">ctive </w:t>
            </w:r>
            <w:r>
              <w:rPr>
                <w:i/>
              </w:rPr>
              <w:t>R</w:t>
            </w:r>
            <w:r w:rsidRPr="00397C65">
              <w:rPr>
                <w:i/>
              </w:rPr>
              <w:t xml:space="preserve">ectifiers for </w:t>
            </w:r>
            <w:r>
              <w:rPr>
                <w:i/>
              </w:rPr>
              <w:t>E</w:t>
            </w:r>
            <w:r w:rsidRPr="00397C65">
              <w:rPr>
                <w:i/>
              </w:rPr>
              <w:t xml:space="preserve">lectric </w:t>
            </w:r>
            <w:r>
              <w:rPr>
                <w:i/>
              </w:rPr>
              <w:t>V</w:t>
            </w:r>
            <w:r w:rsidRPr="00397C65">
              <w:rPr>
                <w:i/>
              </w:rPr>
              <w:t xml:space="preserve">ehicle </w:t>
            </w:r>
            <w:r>
              <w:rPr>
                <w:i/>
              </w:rPr>
              <w:t>B</w:t>
            </w:r>
            <w:r w:rsidRPr="00397C65">
              <w:rPr>
                <w:i/>
              </w:rPr>
              <w:t>attery</w:t>
            </w:r>
            <w:r>
              <w:rPr>
                <w:i/>
              </w:rPr>
              <w:t xml:space="preserve"> C</w:t>
            </w:r>
            <w:r w:rsidRPr="00397C65">
              <w:rPr>
                <w:i/>
              </w:rPr>
              <w:t>harging</w:t>
            </w:r>
            <w:r w:rsidRPr="00750392">
              <w:t xml:space="preserve">, </w:t>
            </w:r>
            <w:r>
              <w:t>October</w:t>
            </w:r>
            <w:r w:rsidRPr="00750392">
              <w:t xml:space="preserve"> 201</w:t>
            </w:r>
            <w:r>
              <w:t>4, (Boeing).</w:t>
            </w:r>
          </w:p>
        </w:tc>
      </w:tr>
      <w:tr w:rsidR="00D03F94" w14:paraId="57692767" w14:textId="77777777" w:rsidTr="00F044BE">
        <w:trPr>
          <w:cantSplit/>
        </w:trPr>
        <w:tc>
          <w:tcPr>
            <w:tcW w:w="418" w:type="pct"/>
          </w:tcPr>
          <w:p w14:paraId="27D79FAE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PhD9</w:t>
            </w:r>
          </w:p>
        </w:tc>
        <w:tc>
          <w:tcPr>
            <w:tcW w:w="4582" w:type="pct"/>
          </w:tcPr>
          <w:p w14:paraId="1615A50A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Anand </w:t>
            </w:r>
            <w:proofErr w:type="spellStart"/>
            <w:r w:rsidRPr="00750392">
              <w:t>Prabhala</w:t>
            </w:r>
            <w:proofErr w:type="spellEnd"/>
            <w:r w:rsidRPr="00750392">
              <w:t xml:space="preserve">, </w:t>
            </w:r>
            <w:r w:rsidRPr="00397C65">
              <w:rPr>
                <w:i/>
              </w:rPr>
              <w:t>Two New Families of High-Gain DC-DC Power Electronic Converters for DC Microgrids</w:t>
            </w:r>
            <w:r w:rsidRPr="00750392">
              <w:t xml:space="preserve">, </w:t>
            </w:r>
            <w:r>
              <w:t>October</w:t>
            </w:r>
            <w:r w:rsidRPr="00750392">
              <w:t xml:space="preserve"> 2014</w:t>
            </w:r>
            <w:r>
              <w:t>, (Infineon Technologies).</w:t>
            </w:r>
          </w:p>
        </w:tc>
      </w:tr>
      <w:tr w:rsidR="00D03F94" w14:paraId="53A29925" w14:textId="77777777" w:rsidTr="00F044BE">
        <w:trPr>
          <w:cantSplit/>
        </w:trPr>
        <w:tc>
          <w:tcPr>
            <w:tcW w:w="418" w:type="pct"/>
          </w:tcPr>
          <w:p w14:paraId="78199226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PhD8</w:t>
            </w:r>
          </w:p>
        </w:tc>
        <w:tc>
          <w:tcPr>
            <w:tcW w:w="4582" w:type="pct"/>
          </w:tcPr>
          <w:p w14:paraId="0808C60D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Reza Ahmadi, </w:t>
            </w:r>
            <w:r w:rsidRPr="001D67F6">
              <w:rPr>
                <w:i/>
              </w:rPr>
              <w:t xml:space="preserve">Dynamic </w:t>
            </w:r>
            <w:r>
              <w:rPr>
                <w:i/>
              </w:rPr>
              <w:t>M</w:t>
            </w:r>
            <w:r w:rsidRPr="001D67F6">
              <w:rPr>
                <w:i/>
              </w:rPr>
              <w:t xml:space="preserve">odeling, </w:t>
            </w:r>
            <w:r>
              <w:rPr>
                <w:i/>
              </w:rPr>
              <w:t>S</w:t>
            </w:r>
            <w:r w:rsidRPr="001D67F6">
              <w:rPr>
                <w:i/>
              </w:rPr>
              <w:t xml:space="preserve">tability </w:t>
            </w:r>
            <w:r>
              <w:rPr>
                <w:i/>
              </w:rPr>
              <w:t>A</w:t>
            </w:r>
            <w:r w:rsidRPr="001D67F6">
              <w:rPr>
                <w:i/>
              </w:rPr>
              <w:t xml:space="preserve">nalysis, and </w:t>
            </w:r>
            <w:r>
              <w:rPr>
                <w:i/>
              </w:rPr>
              <w:t>C</w:t>
            </w:r>
            <w:r w:rsidRPr="001D67F6">
              <w:rPr>
                <w:i/>
              </w:rPr>
              <w:t xml:space="preserve">ontroller </w:t>
            </w:r>
            <w:r>
              <w:rPr>
                <w:i/>
              </w:rPr>
              <w:t>D</w:t>
            </w:r>
            <w:r w:rsidRPr="001D67F6">
              <w:rPr>
                <w:i/>
              </w:rPr>
              <w:t xml:space="preserve">esign for </w:t>
            </w:r>
            <w:r>
              <w:rPr>
                <w:i/>
              </w:rPr>
              <w:t>Dc</w:t>
            </w:r>
            <w:r w:rsidRPr="001D67F6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Pr="001D67F6">
              <w:rPr>
                <w:i/>
              </w:rPr>
              <w:t xml:space="preserve">istribution </w:t>
            </w:r>
            <w:r>
              <w:rPr>
                <w:i/>
              </w:rPr>
              <w:t>S</w:t>
            </w:r>
            <w:r w:rsidRPr="001D67F6">
              <w:rPr>
                <w:i/>
              </w:rPr>
              <w:t>ystems</w:t>
            </w:r>
            <w:r w:rsidRPr="00750392">
              <w:t>, July 2013</w:t>
            </w:r>
            <w:r>
              <w:t>, (Amazon Web Services).</w:t>
            </w:r>
          </w:p>
        </w:tc>
      </w:tr>
      <w:tr w:rsidR="00D03F94" w14:paraId="5FD7A5FA" w14:textId="77777777" w:rsidTr="00F044BE">
        <w:trPr>
          <w:cantSplit/>
        </w:trPr>
        <w:tc>
          <w:tcPr>
            <w:tcW w:w="418" w:type="pct"/>
          </w:tcPr>
          <w:p w14:paraId="1FD9F1AA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PhD7</w:t>
            </w:r>
          </w:p>
        </w:tc>
        <w:tc>
          <w:tcPr>
            <w:tcW w:w="4582" w:type="pct"/>
          </w:tcPr>
          <w:p w14:paraId="0718DCB4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Zahra Darabi, </w:t>
            </w:r>
            <w:r w:rsidRPr="001D67F6">
              <w:rPr>
                <w:i/>
              </w:rPr>
              <w:t xml:space="preserve">Impact </w:t>
            </w:r>
            <w:r>
              <w:rPr>
                <w:i/>
              </w:rPr>
              <w:t>o</w:t>
            </w:r>
            <w:r w:rsidRPr="001D67F6">
              <w:rPr>
                <w:i/>
              </w:rPr>
              <w:t>f Plug-</w:t>
            </w:r>
            <w:r>
              <w:rPr>
                <w:i/>
              </w:rPr>
              <w:t>i</w:t>
            </w:r>
            <w:r w:rsidRPr="001D67F6">
              <w:rPr>
                <w:i/>
              </w:rPr>
              <w:t xml:space="preserve">n Hybrid Electric Vehicles </w:t>
            </w:r>
            <w:r>
              <w:rPr>
                <w:i/>
              </w:rPr>
              <w:t>o</w:t>
            </w:r>
            <w:r w:rsidRPr="001D67F6">
              <w:rPr>
                <w:i/>
              </w:rPr>
              <w:t xml:space="preserve">n </w:t>
            </w:r>
            <w:r>
              <w:rPr>
                <w:i/>
              </w:rPr>
              <w:t>t</w:t>
            </w:r>
            <w:r w:rsidRPr="001D67F6">
              <w:rPr>
                <w:i/>
              </w:rPr>
              <w:t xml:space="preserve">he Power Grid </w:t>
            </w:r>
            <w:r>
              <w:rPr>
                <w:i/>
              </w:rPr>
              <w:t>i</w:t>
            </w:r>
            <w:r w:rsidRPr="001D67F6">
              <w:rPr>
                <w:i/>
              </w:rPr>
              <w:t xml:space="preserve">n </w:t>
            </w:r>
            <w:r>
              <w:rPr>
                <w:i/>
              </w:rPr>
              <w:t>a</w:t>
            </w:r>
            <w:r w:rsidRPr="001D67F6">
              <w:rPr>
                <w:i/>
              </w:rPr>
              <w:t xml:space="preserve"> Smart Environment</w:t>
            </w:r>
            <w:r w:rsidRPr="00750392">
              <w:t>, October 2012</w:t>
            </w:r>
            <w:r>
              <w:t>, (</w:t>
            </w:r>
            <w:r w:rsidRPr="00CF5D31">
              <w:t>Burns &amp; McDonnell</w:t>
            </w:r>
            <w:r>
              <w:t>).</w:t>
            </w:r>
          </w:p>
        </w:tc>
      </w:tr>
      <w:tr w:rsidR="00D03F94" w14:paraId="4CF57B6B" w14:textId="77777777" w:rsidTr="00F044BE">
        <w:trPr>
          <w:cantSplit/>
        </w:trPr>
        <w:tc>
          <w:tcPr>
            <w:tcW w:w="418" w:type="pct"/>
          </w:tcPr>
          <w:p w14:paraId="6F0757B0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PhD6</w:t>
            </w:r>
          </w:p>
        </w:tc>
        <w:tc>
          <w:tcPr>
            <w:tcW w:w="4582" w:type="pct"/>
          </w:tcPr>
          <w:p w14:paraId="07BBDC0C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Hossein Sepahvand, </w:t>
            </w:r>
            <w:r>
              <w:t>A</w:t>
            </w:r>
            <w:r w:rsidRPr="00D424A3">
              <w:rPr>
                <w:i/>
              </w:rPr>
              <w:t xml:space="preserve">ddressing </w:t>
            </w:r>
            <w:r>
              <w:rPr>
                <w:i/>
              </w:rPr>
              <w:t>C</w:t>
            </w:r>
            <w:r w:rsidRPr="00D424A3">
              <w:rPr>
                <w:i/>
              </w:rPr>
              <w:t xml:space="preserve">ontrol and </w:t>
            </w:r>
            <w:r>
              <w:rPr>
                <w:i/>
              </w:rPr>
              <w:t>C</w:t>
            </w:r>
            <w:r w:rsidRPr="00D424A3">
              <w:rPr>
                <w:i/>
              </w:rPr>
              <w:t xml:space="preserve">apacitor </w:t>
            </w:r>
            <w:r>
              <w:rPr>
                <w:i/>
              </w:rPr>
              <w:t>V</w:t>
            </w:r>
            <w:r w:rsidRPr="00D424A3">
              <w:rPr>
                <w:i/>
              </w:rPr>
              <w:t xml:space="preserve">oltage </w:t>
            </w:r>
            <w:r>
              <w:rPr>
                <w:i/>
              </w:rPr>
              <w:t>R</w:t>
            </w:r>
            <w:r w:rsidRPr="00D424A3">
              <w:rPr>
                <w:i/>
              </w:rPr>
              <w:t>egulation</w:t>
            </w:r>
            <w:r>
              <w:rPr>
                <w:i/>
              </w:rPr>
              <w:t xml:space="preserve"> </w:t>
            </w:r>
            <w:r w:rsidRPr="00D424A3">
              <w:rPr>
                <w:i/>
              </w:rPr>
              <w:t xml:space="preserve">Challenges in </w:t>
            </w:r>
            <w:r>
              <w:rPr>
                <w:i/>
              </w:rPr>
              <w:t>M</w:t>
            </w:r>
            <w:r w:rsidRPr="00D424A3">
              <w:rPr>
                <w:i/>
              </w:rPr>
              <w:t xml:space="preserve">ultilevel </w:t>
            </w:r>
            <w:r>
              <w:rPr>
                <w:i/>
              </w:rPr>
              <w:t>P</w:t>
            </w:r>
            <w:r w:rsidRPr="00D424A3">
              <w:rPr>
                <w:i/>
              </w:rPr>
              <w:t xml:space="preserve">ower </w:t>
            </w:r>
            <w:r>
              <w:rPr>
                <w:i/>
              </w:rPr>
              <w:t>E</w:t>
            </w:r>
            <w:r w:rsidRPr="00D424A3">
              <w:rPr>
                <w:i/>
              </w:rPr>
              <w:t xml:space="preserve">lectronic </w:t>
            </w:r>
            <w:r>
              <w:rPr>
                <w:i/>
              </w:rPr>
              <w:t>C</w:t>
            </w:r>
            <w:r w:rsidRPr="00D424A3">
              <w:rPr>
                <w:i/>
              </w:rPr>
              <w:t>onverters</w:t>
            </w:r>
            <w:r w:rsidRPr="00750392">
              <w:t>, October 2012</w:t>
            </w:r>
            <w:r>
              <w:t>, (c</w:t>
            </w:r>
            <w:r w:rsidRPr="00750392">
              <w:t>o-</w:t>
            </w:r>
            <w:r>
              <w:t>a</w:t>
            </w:r>
            <w:r w:rsidRPr="00750392">
              <w:t>dvisor</w:t>
            </w:r>
            <w:r>
              <w:t xml:space="preserve"> with K. Corzine</w:t>
            </w:r>
            <w:r w:rsidRPr="00750392">
              <w:t>)</w:t>
            </w:r>
            <w:r>
              <w:t>, (Enphase Energy).</w:t>
            </w:r>
          </w:p>
        </w:tc>
      </w:tr>
      <w:tr w:rsidR="00D03F94" w14:paraId="2A9AB0F5" w14:textId="77777777" w:rsidTr="00F044BE">
        <w:trPr>
          <w:cantSplit/>
        </w:trPr>
        <w:tc>
          <w:tcPr>
            <w:tcW w:w="418" w:type="pct"/>
          </w:tcPr>
          <w:p w14:paraId="008CA785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PhD5</w:t>
            </w:r>
          </w:p>
        </w:tc>
        <w:tc>
          <w:tcPr>
            <w:tcW w:w="4582" w:type="pct"/>
          </w:tcPr>
          <w:p w14:paraId="2F033F28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Mostafa </w:t>
            </w:r>
            <w:proofErr w:type="spellStart"/>
            <w:r w:rsidRPr="00750392">
              <w:t>Khazraei</w:t>
            </w:r>
            <w:proofErr w:type="spellEnd"/>
            <w:r w:rsidRPr="00750392">
              <w:t xml:space="preserve">, </w:t>
            </w:r>
            <w:r w:rsidRPr="00D424A3">
              <w:rPr>
                <w:i/>
              </w:rPr>
              <w:t>Stability Challenges and Solutions in Current Controlled Power Electronic Converters</w:t>
            </w:r>
            <w:r w:rsidRPr="00750392">
              <w:t>, April 2012</w:t>
            </w:r>
            <w:r>
              <w:t>, (Infineon Technologies).</w:t>
            </w:r>
          </w:p>
        </w:tc>
      </w:tr>
      <w:tr w:rsidR="00D03F94" w14:paraId="45AB0E7D" w14:textId="77777777" w:rsidTr="00F044BE">
        <w:trPr>
          <w:cantSplit/>
        </w:trPr>
        <w:tc>
          <w:tcPr>
            <w:tcW w:w="418" w:type="pct"/>
          </w:tcPr>
          <w:p w14:paraId="0B837AAA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PhD4</w:t>
            </w:r>
          </w:p>
        </w:tc>
        <w:tc>
          <w:tcPr>
            <w:tcW w:w="4582" w:type="pct"/>
          </w:tcPr>
          <w:p w14:paraId="4E058ACF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Andrew Meintz, </w:t>
            </w:r>
            <w:r>
              <w:t>D</w:t>
            </w:r>
            <w:r w:rsidRPr="00D424A3">
              <w:rPr>
                <w:i/>
              </w:rPr>
              <w:t xml:space="preserve">evelopment of a Fuel Cell Plug-in Hybrid Electric Vehicle and </w:t>
            </w:r>
            <w:r>
              <w:rPr>
                <w:i/>
              </w:rPr>
              <w:t>V</w:t>
            </w:r>
            <w:r w:rsidRPr="00D424A3">
              <w:rPr>
                <w:i/>
              </w:rPr>
              <w:t xml:space="preserve">ehicle </w:t>
            </w:r>
            <w:r>
              <w:rPr>
                <w:i/>
              </w:rPr>
              <w:t>S</w:t>
            </w:r>
            <w:r w:rsidRPr="00D424A3">
              <w:rPr>
                <w:i/>
              </w:rPr>
              <w:t xml:space="preserve">imulator for </w:t>
            </w:r>
            <w:r>
              <w:rPr>
                <w:i/>
              </w:rPr>
              <w:t>E</w:t>
            </w:r>
            <w:r w:rsidRPr="00D424A3">
              <w:rPr>
                <w:i/>
              </w:rPr>
              <w:t xml:space="preserve">nergy </w:t>
            </w:r>
            <w:r>
              <w:rPr>
                <w:i/>
              </w:rPr>
              <w:t>M</w:t>
            </w:r>
            <w:r w:rsidRPr="00D424A3">
              <w:rPr>
                <w:i/>
              </w:rPr>
              <w:t xml:space="preserve">anagement </w:t>
            </w:r>
            <w:r>
              <w:rPr>
                <w:i/>
              </w:rPr>
              <w:t>A</w:t>
            </w:r>
            <w:r w:rsidRPr="00D424A3">
              <w:rPr>
                <w:i/>
              </w:rPr>
              <w:t>ssessment</w:t>
            </w:r>
            <w:r w:rsidRPr="00750392">
              <w:t>, October 2011</w:t>
            </w:r>
            <w:r>
              <w:t>, (NREL).</w:t>
            </w:r>
          </w:p>
        </w:tc>
      </w:tr>
      <w:tr w:rsidR="00D03F94" w14:paraId="65B78223" w14:textId="77777777" w:rsidTr="00F044BE">
        <w:trPr>
          <w:cantSplit/>
        </w:trPr>
        <w:tc>
          <w:tcPr>
            <w:tcW w:w="418" w:type="pct"/>
          </w:tcPr>
          <w:p w14:paraId="4E57A721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PhD3</w:t>
            </w:r>
          </w:p>
        </w:tc>
        <w:tc>
          <w:tcPr>
            <w:tcW w:w="4582" w:type="pct"/>
          </w:tcPr>
          <w:p w14:paraId="13B36F0A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proofErr w:type="spellStart"/>
            <w:r w:rsidRPr="0037679D">
              <w:t>Lisheng</w:t>
            </w:r>
            <w:proofErr w:type="spellEnd"/>
            <w:r w:rsidRPr="0037679D">
              <w:t xml:space="preserve"> Shi, </w:t>
            </w:r>
            <w:r w:rsidRPr="0037679D">
              <w:rPr>
                <w:i/>
              </w:rPr>
              <w:t>Advanced Dynamic Response Improvement Methods for D</w:t>
            </w:r>
            <w:r>
              <w:rPr>
                <w:i/>
              </w:rPr>
              <w:t>c</w:t>
            </w:r>
            <w:r w:rsidRPr="0037679D">
              <w:rPr>
                <w:i/>
              </w:rPr>
              <w:t>-D</w:t>
            </w:r>
            <w:r>
              <w:rPr>
                <w:i/>
              </w:rPr>
              <w:t>c</w:t>
            </w:r>
            <w:r w:rsidRPr="0037679D">
              <w:rPr>
                <w:i/>
              </w:rPr>
              <w:t xml:space="preserve"> Power Electronic Converters</w:t>
            </w:r>
            <w:r w:rsidRPr="0037679D">
              <w:t xml:space="preserve">, </w:t>
            </w:r>
            <w:r>
              <w:t>July</w:t>
            </w:r>
            <w:r w:rsidRPr="0037679D">
              <w:t xml:space="preserve"> 2010</w:t>
            </w:r>
            <w:r>
              <w:t>,</w:t>
            </w:r>
            <w:r w:rsidRPr="0037679D">
              <w:t xml:space="preserve"> (co-advisor with M. </w:t>
            </w:r>
            <w:r>
              <w:t>Crow</w:t>
            </w:r>
            <w:r w:rsidRPr="0037679D">
              <w:t>), (Cree)</w:t>
            </w:r>
            <w:r>
              <w:t>.</w:t>
            </w:r>
          </w:p>
        </w:tc>
      </w:tr>
      <w:tr w:rsidR="00D03F94" w14:paraId="5DD01F66" w14:textId="77777777" w:rsidTr="00F044BE">
        <w:trPr>
          <w:cantSplit/>
        </w:trPr>
        <w:tc>
          <w:tcPr>
            <w:tcW w:w="418" w:type="pct"/>
          </w:tcPr>
          <w:p w14:paraId="4C0858B3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PhD2</w:t>
            </w:r>
          </w:p>
        </w:tc>
        <w:tc>
          <w:tcPr>
            <w:tcW w:w="4582" w:type="pct"/>
          </w:tcPr>
          <w:p w14:paraId="773F98A6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Jingsheng Liao, </w:t>
            </w:r>
            <w:r w:rsidRPr="0037679D">
              <w:rPr>
                <w:i/>
              </w:rPr>
              <w:t xml:space="preserve">Integration </w:t>
            </w:r>
            <w:r>
              <w:rPr>
                <w:i/>
              </w:rPr>
              <w:t>o</w:t>
            </w:r>
            <w:r w:rsidRPr="0037679D">
              <w:rPr>
                <w:i/>
              </w:rPr>
              <w:t xml:space="preserve">f Energy Storage Components </w:t>
            </w:r>
            <w:r>
              <w:rPr>
                <w:i/>
              </w:rPr>
              <w:t>w</w:t>
            </w:r>
            <w:r w:rsidRPr="0037679D">
              <w:rPr>
                <w:i/>
              </w:rPr>
              <w:t xml:space="preserve">ith Cascaded H-Bridge </w:t>
            </w:r>
            <w:r>
              <w:rPr>
                <w:i/>
              </w:rPr>
              <w:t>M</w:t>
            </w:r>
            <w:r w:rsidRPr="0037679D">
              <w:rPr>
                <w:i/>
              </w:rPr>
              <w:t>ultilevel Converters</w:t>
            </w:r>
            <w:r w:rsidRPr="00750392">
              <w:t>, Aug</w:t>
            </w:r>
            <w:r>
              <w:t>ust</w:t>
            </w:r>
            <w:r w:rsidRPr="00750392">
              <w:t xml:space="preserve"> 2009</w:t>
            </w:r>
            <w:r>
              <w:t>, (GE Aviation).</w:t>
            </w:r>
          </w:p>
        </w:tc>
      </w:tr>
      <w:tr w:rsidR="00D03F94" w14:paraId="273C82B0" w14:textId="77777777" w:rsidTr="00F044BE">
        <w:trPr>
          <w:cantSplit/>
        </w:trPr>
        <w:tc>
          <w:tcPr>
            <w:tcW w:w="418" w:type="pct"/>
          </w:tcPr>
          <w:p w14:paraId="14517914" w14:textId="77777777" w:rsidR="00D03F94" w:rsidRPr="003347F5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PhD1</w:t>
            </w:r>
          </w:p>
        </w:tc>
        <w:tc>
          <w:tcPr>
            <w:tcW w:w="4582" w:type="pct"/>
          </w:tcPr>
          <w:p w14:paraId="149EB2C2" w14:textId="77777777" w:rsidR="00D03F94" w:rsidRPr="00750392" w:rsidRDefault="00D03F94" w:rsidP="00F044BE">
            <w:pPr>
              <w:pStyle w:val="MehdiRegularTextwithBullet"/>
              <w:numPr>
                <w:ilvl w:val="0"/>
                <w:numId w:val="0"/>
              </w:numPr>
              <w:ind w:left="144"/>
            </w:pPr>
            <w:r w:rsidRPr="00750392">
              <w:t xml:space="preserve">Kai Wan, </w:t>
            </w:r>
            <w:r w:rsidRPr="0037679D">
              <w:rPr>
                <w:i/>
              </w:rPr>
              <w:t>Advanced Current-Mode Control Techniques for D</w:t>
            </w:r>
            <w:r>
              <w:rPr>
                <w:i/>
              </w:rPr>
              <w:t>c</w:t>
            </w:r>
            <w:r w:rsidRPr="0037679D">
              <w:rPr>
                <w:i/>
              </w:rPr>
              <w:t>-D</w:t>
            </w:r>
            <w:r>
              <w:rPr>
                <w:i/>
              </w:rPr>
              <w:t>c</w:t>
            </w:r>
            <w:r w:rsidRPr="0037679D">
              <w:rPr>
                <w:i/>
              </w:rPr>
              <w:t xml:space="preserve"> Power Electronic Converters</w:t>
            </w:r>
            <w:r w:rsidRPr="00750392">
              <w:t>, Dec</w:t>
            </w:r>
            <w:r>
              <w:t>ember</w:t>
            </w:r>
            <w:r w:rsidRPr="00750392">
              <w:t xml:space="preserve"> 2008</w:t>
            </w:r>
            <w:r>
              <w:t>, (</w:t>
            </w:r>
            <w:r w:rsidRPr="0037679D">
              <w:t>Cirrus Logic</w:t>
            </w:r>
            <w:r>
              <w:t>).</w:t>
            </w:r>
          </w:p>
        </w:tc>
      </w:tr>
    </w:tbl>
    <w:p w14:paraId="576E54FB" w14:textId="77777777" w:rsidR="00D03F94" w:rsidRPr="00440080" w:rsidRDefault="00D03F94" w:rsidP="004351C1">
      <w:pPr>
        <w:pStyle w:val="MehdiSpace"/>
      </w:pPr>
    </w:p>
    <w:p w14:paraId="3EBF001E" w14:textId="77777777" w:rsidR="00D03F94" w:rsidRPr="00823E3F" w:rsidRDefault="00D03F94" w:rsidP="00D03F94">
      <w:pPr>
        <w:pStyle w:val="MehdiHeading"/>
      </w:pPr>
      <w:r>
        <w:t>M.Sc. Graduate Students Supervised</w:t>
      </w:r>
      <w:r w:rsidRPr="00823E3F">
        <w:t>:</w:t>
      </w:r>
    </w:p>
    <w:tbl>
      <w:tblPr>
        <w:tblW w:w="509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8735"/>
      </w:tblGrid>
      <w:tr w:rsidR="00D03F94" w14:paraId="523C2081" w14:textId="77777777" w:rsidTr="00F044BE">
        <w:trPr>
          <w:cantSplit/>
        </w:trPr>
        <w:tc>
          <w:tcPr>
            <w:tcW w:w="418" w:type="pct"/>
          </w:tcPr>
          <w:p w14:paraId="40745E0F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MS17</w:t>
            </w:r>
          </w:p>
        </w:tc>
        <w:tc>
          <w:tcPr>
            <w:tcW w:w="4582" w:type="pct"/>
          </w:tcPr>
          <w:p w14:paraId="4B493326" w14:textId="77777777" w:rsidR="00D03F94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D0260A">
              <w:rPr>
                <w:rFonts w:ascii="Calibri" w:hAnsi="Calibri"/>
                <w:sz w:val="24"/>
                <w:szCs w:val="24"/>
              </w:rPr>
              <w:t>R</w:t>
            </w:r>
            <w:r>
              <w:rPr>
                <w:rFonts w:ascii="Calibri" w:hAnsi="Calibri"/>
                <w:sz w:val="24"/>
                <w:szCs w:val="24"/>
              </w:rPr>
              <w:t>eza</w:t>
            </w:r>
            <w:r w:rsidRPr="00D0260A">
              <w:rPr>
                <w:rFonts w:ascii="Calibri" w:hAnsi="Calibri"/>
                <w:sz w:val="24"/>
                <w:szCs w:val="24"/>
              </w:rPr>
              <w:t xml:space="preserve"> K</w:t>
            </w:r>
            <w:r>
              <w:rPr>
                <w:rFonts w:ascii="Calibri" w:hAnsi="Calibri"/>
                <w:sz w:val="24"/>
                <w:szCs w:val="24"/>
              </w:rPr>
              <w:t>azem</w:t>
            </w:r>
            <w:r w:rsidRPr="00D0260A">
              <w:rPr>
                <w:rFonts w:ascii="Calibri" w:hAnsi="Calibri"/>
                <w:sz w:val="24"/>
                <w:szCs w:val="24"/>
              </w:rPr>
              <w:t xml:space="preserve"> S</w:t>
            </w:r>
            <w:r>
              <w:rPr>
                <w:rFonts w:ascii="Calibri" w:hAnsi="Calibri"/>
                <w:sz w:val="24"/>
                <w:szCs w:val="24"/>
              </w:rPr>
              <w:t>harif</w:t>
            </w:r>
            <w:r w:rsidRPr="00D0260A">
              <w:rPr>
                <w:rFonts w:ascii="Calibri" w:hAnsi="Calibri"/>
                <w:sz w:val="24"/>
                <w:szCs w:val="24"/>
              </w:rPr>
              <w:t xml:space="preserve"> S</w:t>
            </w:r>
            <w:r>
              <w:rPr>
                <w:rFonts w:ascii="Calibri" w:hAnsi="Calibri"/>
                <w:sz w:val="24"/>
                <w:szCs w:val="24"/>
              </w:rPr>
              <w:t xml:space="preserve">harifi, 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>P</w:t>
            </w:r>
            <w:r>
              <w:rPr>
                <w:rFonts w:ascii="Calibri" w:hAnsi="Calibri"/>
                <w:i/>
                <w:sz w:val="24"/>
                <w:szCs w:val="24"/>
              </w:rPr>
              <w:t>lug-in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H</w:t>
            </w:r>
            <w:r>
              <w:rPr>
                <w:rFonts w:ascii="Calibri" w:hAnsi="Calibri"/>
                <w:i/>
                <w:sz w:val="24"/>
                <w:szCs w:val="24"/>
              </w:rPr>
              <w:t>ybrid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E</w:t>
            </w:r>
            <w:r>
              <w:rPr>
                <w:rFonts w:ascii="Calibri" w:hAnsi="Calibri"/>
                <w:i/>
                <w:sz w:val="24"/>
                <w:szCs w:val="24"/>
              </w:rPr>
              <w:t>lectric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V</w:t>
            </w:r>
            <w:r>
              <w:rPr>
                <w:rFonts w:ascii="Calibri" w:hAnsi="Calibri"/>
                <w:i/>
                <w:sz w:val="24"/>
                <w:szCs w:val="24"/>
              </w:rPr>
              <w:t>ehicle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L</w:t>
            </w:r>
            <w:r>
              <w:rPr>
                <w:rFonts w:ascii="Calibri" w:hAnsi="Calibri"/>
                <w:i/>
                <w:sz w:val="24"/>
                <w:szCs w:val="24"/>
              </w:rPr>
              <w:t>oad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P</w:t>
            </w:r>
            <w:r>
              <w:rPr>
                <w:rFonts w:ascii="Calibri" w:hAnsi="Calibri"/>
                <w:i/>
                <w:sz w:val="24"/>
                <w:szCs w:val="24"/>
              </w:rPr>
              <w:t>rofile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E</w:t>
            </w:r>
            <w:r>
              <w:rPr>
                <w:rFonts w:ascii="Calibri" w:hAnsi="Calibri"/>
                <w:i/>
                <w:sz w:val="24"/>
                <w:szCs w:val="24"/>
              </w:rPr>
              <w:t>stimation with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O</w:t>
            </w:r>
            <w:r>
              <w:rPr>
                <w:rFonts w:ascii="Calibri" w:hAnsi="Calibri"/>
                <w:i/>
                <w:sz w:val="24"/>
                <w:szCs w:val="24"/>
              </w:rPr>
              <w:t>pportunity</w:t>
            </w:r>
            <w:r w:rsidRPr="00D0260A">
              <w:rPr>
                <w:rFonts w:ascii="Calibri" w:hAnsi="Calibri"/>
                <w:i/>
                <w:sz w:val="24"/>
                <w:szCs w:val="24"/>
              </w:rPr>
              <w:t xml:space="preserve"> C</w:t>
            </w:r>
            <w:r>
              <w:rPr>
                <w:rFonts w:ascii="Calibri" w:hAnsi="Calibri"/>
                <w:i/>
                <w:sz w:val="24"/>
                <w:szCs w:val="24"/>
              </w:rPr>
              <w:t>harging</w:t>
            </w:r>
            <w:r>
              <w:rPr>
                <w:rFonts w:ascii="Calibri" w:hAnsi="Calibri"/>
                <w:sz w:val="24"/>
                <w:szCs w:val="24"/>
              </w:rPr>
              <w:t>, January 2017.</w:t>
            </w:r>
          </w:p>
        </w:tc>
      </w:tr>
      <w:tr w:rsidR="00D03F94" w14:paraId="5C0F7655" w14:textId="77777777" w:rsidTr="00F044BE">
        <w:trPr>
          <w:cantSplit/>
        </w:trPr>
        <w:tc>
          <w:tcPr>
            <w:tcW w:w="418" w:type="pct"/>
          </w:tcPr>
          <w:p w14:paraId="67B7DDB0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MS16</w:t>
            </w:r>
          </w:p>
        </w:tc>
        <w:tc>
          <w:tcPr>
            <w:tcW w:w="4582" w:type="pct"/>
          </w:tcPr>
          <w:p w14:paraId="13C08733" w14:textId="77777777" w:rsidR="00D03F94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Hamad Alharkan, </w:t>
            </w:r>
            <w:r w:rsidRPr="008E00B7">
              <w:rPr>
                <w:rFonts w:ascii="Calibri" w:hAnsi="Calibri"/>
                <w:i/>
                <w:sz w:val="24"/>
                <w:szCs w:val="24"/>
              </w:rPr>
              <w:t>A control algorithm for the solar village microgrid system</w:t>
            </w:r>
            <w:r>
              <w:rPr>
                <w:rFonts w:ascii="Calibri" w:hAnsi="Calibri"/>
                <w:sz w:val="24"/>
                <w:szCs w:val="24"/>
              </w:rPr>
              <w:t>, May 2016.</w:t>
            </w:r>
          </w:p>
        </w:tc>
      </w:tr>
      <w:tr w:rsidR="00D03F94" w14:paraId="208EC6F0" w14:textId="77777777" w:rsidTr="00F044BE">
        <w:trPr>
          <w:cantSplit/>
        </w:trPr>
        <w:tc>
          <w:tcPr>
            <w:tcW w:w="418" w:type="pct"/>
          </w:tcPr>
          <w:p w14:paraId="583B8DAB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MS15</w:t>
            </w:r>
          </w:p>
        </w:tc>
        <w:tc>
          <w:tcPr>
            <w:tcW w:w="4582" w:type="pct"/>
          </w:tcPr>
          <w:p w14:paraId="7FB6BD72" w14:textId="77777777" w:rsidR="00D03F94" w:rsidRPr="009340A7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934F48">
              <w:rPr>
                <w:rFonts w:ascii="Calibri" w:hAnsi="Calibri"/>
                <w:sz w:val="24"/>
                <w:szCs w:val="24"/>
              </w:rPr>
              <w:t xml:space="preserve">Venkat Sai Prasad </w:t>
            </w:r>
            <w:proofErr w:type="spellStart"/>
            <w:r w:rsidRPr="00934F48">
              <w:rPr>
                <w:rFonts w:ascii="Calibri" w:hAnsi="Calibri"/>
                <w:sz w:val="24"/>
                <w:szCs w:val="24"/>
              </w:rPr>
              <w:t>Gouribhatla</w:t>
            </w:r>
            <w:proofErr w:type="spellEnd"/>
            <w:r w:rsidRPr="00934F48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CA3FB2">
              <w:rPr>
                <w:rFonts w:ascii="Calibri" w:hAnsi="Calibri"/>
                <w:i/>
                <w:sz w:val="24"/>
                <w:szCs w:val="24"/>
              </w:rPr>
              <w:t>A</w:t>
            </w:r>
            <w:r>
              <w:rPr>
                <w:rFonts w:ascii="Calibri" w:hAnsi="Calibri"/>
                <w:i/>
                <w:sz w:val="24"/>
                <w:szCs w:val="24"/>
              </w:rPr>
              <w:t xml:space="preserve">nalysis and comparison of two </w:t>
            </w:r>
            <w:proofErr w:type="gramStart"/>
            <w:r>
              <w:rPr>
                <w:rFonts w:ascii="Calibri" w:hAnsi="Calibri"/>
                <w:i/>
                <w:sz w:val="24"/>
                <w:szCs w:val="24"/>
              </w:rPr>
              <w:t>high</w:t>
            </w:r>
            <w:r w:rsidRPr="00CA3FB2">
              <w:rPr>
                <w:rFonts w:ascii="Calibri" w:hAnsi="Calibri"/>
                <w:i/>
                <w:sz w:val="24"/>
                <w:szCs w:val="24"/>
              </w:rPr>
              <w:t>-</w:t>
            </w:r>
            <w:r>
              <w:rPr>
                <w:rFonts w:ascii="Calibri" w:hAnsi="Calibri"/>
                <w:i/>
                <w:sz w:val="24"/>
                <w:szCs w:val="24"/>
              </w:rPr>
              <w:t>gain</w:t>
            </w:r>
            <w:proofErr w:type="gramEnd"/>
            <w:r>
              <w:rPr>
                <w:rFonts w:ascii="Calibri" w:hAnsi="Calibri"/>
                <w:i/>
                <w:sz w:val="24"/>
                <w:szCs w:val="24"/>
              </w:rPr>
              <w:t xml:space="preserve"> interleaved</w:t>
            </w:r>
            <w:r w:rsidRPr="00CA3FB2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 xml:space="preserve">coupled inductor </w:t>
            </w:r>
            <w:r w:rsidRPr="00CA3FB2">
              <w:rPr>
                <w:rFonts w:ascii="Calibri" w:hAnsi="Calibri"/>
                <w:i/>
                <w:sz w:val="24"/>
                <w:szCs w:val="24"/>
              </w:rPr>
              <w:t>B</w:t>
            </w:r>
            <w:r>
              <w:rPr>
                <w:rFonts w:ascii="Calibri" w:hAnsi="Calibri"/>
                <w:i/>
                <w:sz w:val="24"/>
                <w:szCs w:val="24"/>
              </w:rPr>
              <w:t>oost</w:t>
            </w:r>
            <w:r w:rsidRPr="00CA3FB2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>converters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3020C2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October</w:t>
            </w:r>
            <w:r w:rsidRPr="00934F48">
              <w:rPr>
                <w:rFonts w:ascii="Calibri" w:hAnsi="Calibri"/>
                <w:sz w:val="24"/>
                <w:szCs w:val="24"/>
              </w:rPr>
              <w:t xml:space="preserve"> 2015.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D03F94" w14:paraId="4CBFFEF9" w14:textId="77777777" w:rsidTr="00F044BE">
        <w:trPr>
          <w:cantSplit/>
        </w:trPr>
        <w:tc>
          <w:tcPr>
            <w:tcW w:w="418" w:type="pct"/>
          </w:tcPr>
          <w:p w14:paraId="207296DE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MS14</w:t>
            </w:r>
          </w:p>
        </w:tc>
        <w:tc>
          <w:tcPr>
            <w:tcW w:w="4582" w:type="pct"/>
          </w:tcPr>
          <w:p w14:paraId="67128688" w14:textId="77777777" w:rsidR="00D03F94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Paterrson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Thomas, </w:t>
            </w:r>
            <w:r w:rsidRPr="003020C2">
              <w:rPr>
                <w:rFonts w:ascii="Calibri" w:hAnsi="Calibri"/>
                <w:i/>
                <w:sz w:val="24"/>
                <w:szCs w:val="24"/>
              </w:rPr>
              <w:t>Comparative study of three types of inverters based on the output total harmonic distortion</w:t>
            </w:r>
            <w:r>
              <w:rPr>
                <w:rFonts w:ascii="Calibri" w:hAnsi="Calibri"/>
                <w:sz w:val="24"/>
                <w:szCs w:val="24"/>
              </w:rPr>
              <w:t>, May 2015.</w:t>
            </w:r>
          </w:p>
        </w:tc>
      </w:tr>
      <w:tr w:rsidR="00D03F94" w14:paraId="3385DCB5" w14:textId="77777777" w:rsidTr="00F044BE">
        <w:trPr>
          <w:cantSplit/>
        </w:trPr>
        <w:tc>
          <w:tcPr>
            <w:tcW w:w="418" w:type="pct"/>
          </w:tcPr>
          <w:p w14:paraId="7CA5820D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MS13</w:t>
            </w:r>
          </w:p>
        </w:tc>
        <w:tc>
          <w:tcPr>
            <w:tcW w:w="4582" w:type="pct"/>
          </w:tcPr>
          <w:p w14:paraId="747B26A1" w14:textId="77777777" w:rsidR="00D03F94" w:rsidRPr="009340A7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9340A7">
              <w:rPr>
                <w:rFonts w:ascii="Calibri" w:hAnsi="Calibri"/>
                <w:sz w:val="24"/>
                <w:szCs w:val="24"/>
              </w:rPr>
              <w:t xml:space="preserve">Huawei Yang, </w:t>
            </w:r>
            <w:r w:rsidRPr="00BF6F26">
              <w:rPr>
                <w:rFonts w:ascii="Calibri" w:hAnsi="Calibri"/>
                <w:i/>
                <w:sz w:val="24"/>
                <w:szCs w:val="24"/>
              </w:rPr>
              <w:t xml:space="preserve">Design </w:t>
            </w:r>
            <w:r>
              <w:rPr>
                <w:rFonts w:ascii="Calibri" w:hAnsi="Calibri"/>
                <w:i/>
                <w:sz w:val="24"/>
                <w:szCs w:val="24"/>
              </w:rPr>
              <w:t>a</w:t>
            </w:r>
            <w:r w:rsidRPr="00BF6F26">
              <w:rPr>
                <w:rFonts w:ascii="Calibri" w:hAnsi="Calibri"/>
                <w:i/>
                <w:sz w:val="24"/>
                <w:szCs w:val="24"/>
              </w:rPr>
              <w:t xml:space="preserve">nd Implementation </w:t>
            </w:r>
            <w:r>
              <w:rPr>
                <w:rFonts w:ascii="Calibri" w:hAnsi="Calibri"/>
                <w:i/>
                <w:sz w:val="24"/>
                <w:szCs w:val="24"/>
              </w:rPr>
              <w:t>o</w:t>
            </w:r>
            <w:r w:rsidRPr="00BF6F26">
              <w:rPr>
                <w:rFonts w:ascii="Calibri" w:hAnsi="Calibri"/>
                <w:i/>
                <w:sz w:val="24"/>
                <w:szCs w:val="24"/>
              </w:rPr>
              <w:t>f Two Non-Isolated High Gain Dc-Dc Converters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August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 2014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AA7888">
              <w:rPr>
                <w:rFonts w:ascii="Calibri" w:hAnsi="Calibri"/>
                <w:sz w:val="24"/>
                <w:szCs w:val="24"/>
              </w:rPr>
              <w:t>Apple Inc.</w:t>
            </w:r>
            <w:r>
              <w:rPr>
                <w:rFonts w:ascii="Calibri" w:hAnsi="Calibri"/>
                <w:sz w:val="24"/>
                <w:szCs w:val="24"/>
              </w:rPr>
              <w:t>).</w:t>
            </w:r>
          </w:p>
        </w:tc>
      </w:tr>
      <w:tr w:rsidR="00D03F94" w14:paraId="58E36648" w14:textId="77777777" w:rsidTr="00F044BE">
        <w:trPr>
          <w:cantSplit/>
        </w:trPr>
        <w:tc>
          <w:tcPr>
            <w:tcW w:w="418" w:type="pct"/>
          </w:tcPr>
          <w:p w14:paraId="3170ED16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MS12</w:t>
            </w:r>
          </w:p>
        </w:tc>
        <w:tc>
          <w:tcPr>
            <w:tcW w:w="4582" w:type="pct"/>
          </w:tcPr>
          <w:p w14:paraId="54443CF5" w14:textId="77777777" w:rsidR="00D03F94" w:rsidRPr="00A45A8F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9340A7">
              <w:rPr>
                <w:rFonts w:ascii="Calibri" w:hAnsi="Calibri"/>
                <w:sz w:val="24"/>
                <w:szCs w:val="24"/>
              </w:rPr>
              <w:t xml:space="preserve">Stephen Moerer, 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>Design Considerations for a High Dc Gain Tapped Inductor Boost Converter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May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 2014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E46E5C">
              <w:rPr>
                <w:rFonts w:ascii="Calibri" w:hAnsi="Calibri"/>
                <w:sz w:val="24"/>
                <w:szCs w:val="24"/>
              </w:rPr>
              <w:t>Black &amp; Veatch</w:t>
            </w:r>
            <w:r>
              <w:rPr>
                <w:rFonts w:ascii="Calibri" w:hAnsi="Calibri"/>
                <w:sz w:val="24"/>
                <w:szCs w:val="24"/>
              </w:rPr>
              <w:t>).</w:t>
            </w:r>
          </w:p>
        </w:tc>
      </w:tr>
      <w:tr w:rsidR="00D03F94" w14:paraId="78BE455D" w14:textId="77777777" w:rsidTr="00F044BE">
        <w:trPr>
          <w:cantSplit/>
        </w:trPr>
        <w:tc>
          <w:tcPr>
            <w:tcW w:w="418" w:type="pct"/>
          </w:tcPr>
          <w:p w14:paraId="26D7CBD9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MS11</w:t>
            </w:r>
          </w:p>
        </w:tc>
        <w:tc>
          <w:tcPr>
            <w:tcW w:w="4582" w:type="pct"/>
          </w:tcPr>
          <w:p w14:paraId="3FB408B1" w14:textId="77777777" w:rsidR="00D03F94" w:rsidRPr="00A45A8F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A45A8F">
              <w:rPr>
                <w:rFonts w:ascii="Calibri" w:hAnsi="Calibri"/>
                <w:sz w:val="24"/>
                <w:szCs w:val="24"/>
              </w:rPr>
              <w:t xml:space="preserve">Anagha </w:t>
            </w:r>
            <w:proofErr w:type="spellStart"/>
            <w:r w:rsidRPr="00A45A8F">
              <w:rPr>
                <w:rFonts w:ascii="Calibri" w:hAnsi="Calibri"/>
                <w:sz w:val="24"/>
                <w:szCs w:val="24"/>
              </w:rPr>
              <w:t>Rayachoti</w:t>
            </w:r>
            <w:proofErr w:type="spellEnd"/>
            <w:r w:rsidRPr="00A45A8F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>Control Considerations for Multi-Phase Power Electronic Converters</w:t>
            </w:r>
            <w:r w:rsidRPr="00A45A8F">
              <w:rPr>
                <w:rFonts w:ascii="Calibri" w:hAnsi="Calibri"/>
                <w:sz w:val="24"/>
                <w:szCs w:val="24"/>
              </w:rPr>
              <w:t>, December 2013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A17EEB">
              <w:rPr>
                <w:rFonts w:ascii="Calibri" w:hAnsi="Calibri"/>
                <w:sz w:val="24"/>
                <w:szCs w:val="24"/>
              </w:rPr>
              <w:t>Lutron Electronics</w:t>
            </w:r>
            <w:r>
              <w:rPr>
                <w:rFonts w:ascii="Calibri" w:hAnsi="Calibri"/>
                <w:sz w:val="24"/>
                <w:szCs w:val="24"/>
              </w:rPr>
              <w:t>).</w:t>
            </w:r>
          </w:p>
        </w:tc>
      </w:tr>
      <w:tr w:rsidR="00D03F94" w14:paraId="05E80CAD" w14:textId="77777777" w:rsidTr="00F044BE">
        <w:trPr>
          <w:cantSplit/>
        </w:trPr>
        <w:tc>
          <w:tcPr>
            <w:tcW w:w="418" w:type="pct"/>
          </w:tcPr>
          <w:p w14:paraId="36780389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MS10</w:t>
            </w:r>
          </w:p>
        </w:tc>
        <w:tc>
          <w:tcPr>
            <w:tcW w:w="4582" w:type="pct"/>
          </w:tcPr>
          <w:p w14:paraId="352C7743" w14:textId="77777777" w:rsidR="00D03F94" w:rsidRPr="00A45A8F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9340A7">
              <w:rPr>
                <w:rFonts w:ascii="Calibri" w:hAnsi="Calibri"/>
                <w:sz w:val="24"/>
                <w:szCs w:val="24"/>
              </w:rPr>
              <w:t xml:space="preserve">Omkar Ghatpande, </w:t>
            </w:r>
            <w:r>
              <w:rPr>
                <w:rFonts w:ascii="Calibri" w:hAnsi="Calibri"/>
                <w:sz w:val="24"/>
                <w:szCs w:val="24"/>
              </w:rPr>
              <w:t>H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 xml:space="preserve">armonic </w:t>
            </w:r>
            <w:r>
              <w:rPr>
                <w:rFonts w:ascii="Calibri" w:hAnsi="Calibri"/>
                <w:i/>
                <w:sz w:val="24"/>
                <w:szCs w:val="24"/>
              </w:rPr>
              <w:t>C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 xml:space="preserve">ompensation in a </w:t>
            </w:r>
            <w:r>
              <w:rPr>
                <w:rFonts w:ascii="Calibri" w:hAnsi="Calibri"/>
                <w:i/>
                <w:sz w:val="24"/>
                <w:szCs w:val="24"/>
              </w:rPr>
              <w:t>G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 xml:space="preserve">rid Using </w:t>
            </w:r>
            <w:r>
              <w:rPr>
                <w:rFonts w:ascii="Calibri" w:hAnsi="Calibri"/>
                <w:i/>
                <w:sz w:val="24"/>
                <w:szCs w:val="24"/>
              </w:rPr>
              <w:t>D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>oubly-</w:t>
            </w:r>
            <w:r>
              <w:rPr>
                <w:rFonts w:ascii="Calibri" w:hAnsi="Calibri"/>
                <w:i/>
                <w:sz w:val="24"/>
                <w:szCs w:val="24"/>
              </w:rPr>
              <w:t>F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 xml:space="preserve">ed 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 xml:space="preserve">nduction </w:t>
            </w:r>
            <w:r>
              <w:rPr>
                <w:rFonts w:ascii="Calibri" w:hAnsi="Calibri"/>
                <w:i/>
                <w:sz w:val="24"/>
                <w:szCs w:val="24"/>
              </w:rPr>
              <w:t>G</w:t>
            </w:r>
            <w:r w:rsidRPr="009340A7">
              <w:rPr>
                <w:rFonts w:ascii="Calibri" w:hAnsi="Calibri"/>
                <w:i/>
                <w:sz w:val="24"/>
                <w:szCs w:val="24"/>
              </w:rPr>
              <w:t>enerators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July</w:t>
            </w:r>
            <w:r w:rsidRPr="009340A7">
              <w:rPr>
                <w:rFonts w:ascii="Calibri" w:hAnsi="Calibri"/>
                <w:sz w:val="24"/>
                <w:szCs w:val="24"/>
              </w:rPr>
              <w:t xml:space="preserve"> 2013</w:t>
            </w:r>
            <w:r>
              <w:rPr>
                <w:rFonts w:ascii="Calibri" w:hAnsi="Calibri"/>
                <w:sz w:val="24"/>
                <w:szCs w:val="24"/>
              </w:rPr>
              <w:t>, (ABB).</w:t>
            </w:r>
          </w:p>
        </w:tc>
      </w:tr>
      <w:tr w:rsidR="00D03F94" w14:paraId="785A656A" w14:textId="77777777" w:rsidTr="00F044BE">
        <w:trPr>
          <w:cantSplit/>
        </w:trPr>
        <w:tc>
          <w:tcPr>
            <w:tcW w:w="418" w:type="pct"/>
          </w:tcPr>
          <w:p w14:paraId="323AF954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MS9</w:t>
            </w:r>
          </w:p>
        </w:tc>
        <w:tc>
          <w:tcPr>
            <w:tcW w:w="4582" w:type="pct"/>
          </w:tcPr>
          <w:p w14:paraId="1B7BD300" w14:textId="77777777" w:rsidR="00D03F94" w:rsidRPr="00A45A8F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A45A8F">
              <w:rPr>
                <w:rFonts w:ascii="Calibri" w:hAnsi="Calibri"/>
                <w:sz w:val="24"/>
                <w:szCs w:val="24"/>
              </w:rPr>
              <w:t xml:space="preserve">Nishant Chouhan, </w:t>
            </w:r>
            <w:r>
              <w:rPr>
                <w:rFonts w:ascii="Calibri" w:hAnsi="Calibri"/>
                <w:i/>
                <w:sz w:val="24"/>
                <w:szCs w:val="24"/>
              </w:rPr>
              <w:t>D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oubly </w:t>
            </w:r>
            <w:r>
              <w:rPr>
                <w:rFonts w:ascii="Calibri" w:hAnsi="Calibri"/>
                <w:i/>
                <w:sz w:val="24"/>
                <w:szCs w:val="24"/>
              </w:rPr>
              <w:t>F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ed 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nduction </w:t>
            </w:r>
            <w:r>
              <w:rPr>
                <w:rFonts w:ascii="Calibri" w:hAnsi="Calibri"/>
                <w:i/>
                <w:sz w:val="24"/>
                <w:szCs w:val="24"/>
              </w:rPr>
              <w:t>G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enerator with 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ntegrated </w:t>
            </w:r>
            <w:r>
              <w:rPr>
                <w:rFonts w:ascii="Calibri" w:hAnsi="Calibri"/>
                <w:i/>
                <w:sz w:val="24"/>
                <w:szCs w:val="24"/>
              </w:rPr>
              <w:t>E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nergy Storage </w:t>
            </w:r>
            <w:r>
              <w:rPr>
                <w:rFonts w:ascii="Calibri" w:hAnsi="Calibri"/>
                <w:i/>
                <w:sz w:val="24"/>
                <w:szCs w:val="24"/>
              </w:rPr>
              <w:t>S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ystem for </w:t>
            </w:r>
            <w:r>
              <w:rPr>
                <w:rFonts w:ascii="Calibri" w:hAnsi="Calibri"/>
                <w:i/>
                <w:sz w:val="24"/>
                <w:szCs w:val="24"/>
              </w:rPr>
              <w:t>S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moothening of </w:t>
            </w:r>
            <w:r>
              <w:rPr>
                <w:rFonts w:ascii="Calibri" w:hAnsi="Calibri"/>
                <w:i/>
                <w:sz w:val="24"/>
                <w:szCs w:val="24"/>
              </w:rPr>
              <w:t>O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 xml:space="preserve">utput </w:t>
            </w:r>
            <w:r>
              <w:rPr>
                <w:rFonts w:ascii="Calibri" w:hAnsi="Calibri"/>
                <w:i/>
                <w:sz w:val="24"/>
                <w:szCs w:val="24"/>
              </w:rPr>
              <w:t>P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>ower</w:t>
            </w:r>
            <w:r w:rsidRPr="00A45A8F">
              <w:rPr>
                <w:rFonts w:ascii="Calibri" w:hAnsi="Calibri"/>
                <w:sz w:val="24"/>
                <w:szCs w:val="24"/>
              </w:rPr>
              <w:t>, Aug</w:t>
            </w:r>
            <w:r>
              <w:rPr>
                <w:rFonts w:ascii="Calibri" w:hAnsi="Calibri"/>
                <w:sz w:val="24"/>
                <w:szCs w:val="24"/>
              </w:rPr>
              <w:t>ust</w:t>
            </w:r>
            <w:r w:rsidRPr="00A45A8F">
              <w:rPr>
                <w:rFonts w:ascii="Calibri" w:hAnsi="Calibri"/>
                <w:sz w:val="24"/>
                <w:szCs w:val="24"/>
              </w:rPr>
              <w:t xml:space="preserve"> 2010</w:t>
            </w:r>
            <w:r>
              <w:rPr>
                <w:rFonts w:ascii="Calibri" w:hAnsi="Calibri"/>
                <w:sz w:val="24"/>
                <w:szCs w:val="24"/>
              </w:rPr>
              <w:t>, (Danfoss).</w:t>
            </w:r>
          </w:p>
        </w:tc>
      </w:tr>
      <w:tr w:rsidR="00D03F94" w14:paraId="72B40D96" w14:textId="77777777" w:rsidTr="00F044BE">
        <w:trPr>
          <w:cantSplit/>
        </w:trPr>
        <w:tc>
          <w:tcPr>
            <w:tcW w:w="418" w:type="pct"/>
          </w:tcPr>
          <w:p w14:paraId="3EF1791C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MS8</w:t>
            </w:r>
          </w:p>
        </w:tc>
        <w:tc>
          <w:tcPr>
            <w:tcW w:w="4582" w:type="pct"/>
          </w:tcPr>
          <w:p w14:paraId="50C00CB3" w14:textId="77777777" w:rsidR="00D03F94" w:rsidRPr="001B0C4B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A45A8F">
              <w:rPr>
                <w:rFonts w:ascii="Calibri" w:hAnsi="Calibri"/>
                <w:sz w:val="24"/>
                <w:szCs w:val="24"/>
              </w:rPr>
              <w:t xml:space="preserve">Vennela </w:t>
            </w:r>
            <w:proofErr w:type="spellStart"/>
            <w:r w:rsidRPr="00A45A8F">
              <w:rPr>
                <w:rFonts w:ascii="Calibri" w:hAnsi="Calibri"/>
                <w:sz w:val="24"/>
                <w:szCs w:val="24"/>
              </w:rPr>
              <w:t>Yadhati</w:t>
            </w:r>
            <w:proofErr w:type="spellEnd"/>
            <w:r w:rsidRPr="00A45A8F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A45A8F">
              <w:rPr>
                <w:rFonts w:ascii="Calibri" w:hAnsi="Calibri"/>
                <w:i/>
                <w:sz w:val="24"/>
                <w:szCs w:val="24"/>
              </w:rPr>
              <w:t>A Comparative Study of Capacitor Voltage Balancing Techniques for Flying Capacitor Multi-Level Power Electronic Converters</w:t>
            </w:r>
            <w:r w:rsidRPr="00A45A8F">
              <w:rPr>
                <w:rFonts w:ascii="Calibri" w:hAnsi="Calibri"/>
                <w:sz w:val="24"/>
                <w:szCs w:val="24"/>
              </w:rPr>
              <w:t>, June 2010</w:t>
            </w:r>
            <w:r>
              <w:rPr>
                <w:rFonts w:ascii="Calibri" w:hAnsi="Calibri"/>
                <w:sz w:val="24"/>
                <w:szCs w:val="24"/>
              </w:rPr>
              <w:t>, (Smith Electric Vehicles).</w:t>
            </w:r>
          </w:p>
        </w:tc>
      </w:tr>
      <w:tr w:rsidR="00D03F94" w14:paraId="41637495" w14:textId="77777777" w:rsidTr="00F044BE">
        <w:trPr>
          <w:cantSplit/>
        </w:trPr>
        <w:tc>
          <w:tcPr>
            <w:tcW w:w="418" w:type="pct"/>
          </w:tcPr>
          <w:p w14:paraId="007A162D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MS7</w:t>
            </w:r>
          </w:p>
        </w:tc>
        <w:tc>
          <w:tcPr>
            <w:tcW w:w="4582" w:type="pct"/>
          </w:tcPr>
          <w:p w14:paraId="66B1785D" w14:textId="77777777" w:rsidR="00D03F94" w:rsidRPr="00240FD0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1B0C4B">
              <w:rPr>
                <w:rFonts w:ascii="Calibri" w:hAnsi="Calibri"/>
                <w:sz w:val="24"/>
                <w:szCs w:val="24"/>
              </w:rPr>
              <w:t xml:space="preserve">Shweta </w:t>
            </w:r>
            <w:proofErr w:type="spellStart"/>
            <w:r w:rsidRPr="001B0C4B">
              <w:rPr>
                <w:rFonts w:ascii="Calibri" w:hAnsi="Calibri"/>
                <w:sz w:val="24"/>
                <w:szCs w:val="24"/>
              </w:rPr>
              <w:t>Neglur</w:t>
            </w:r>
            <w:proofErr w:type="spellEnd"/>
            <w:r w:rsidRPr="001B0C4B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1B0C4B">
              <w:rPr>
                <w:rFonts w:ascii="Calibri" w:hAnsi="Calibri"/>
                <w:i/>
                <w:sz w:val="24"/>
                <w:szCs w:val="24"/>
              </w:rPr>
              <w:t xml:space="preserve">Control </w:t>
            </w:r>
            <w:r>
              <w:rPr>
                <w:rFonts w:ascii="Calibri" w:hAnsi="Calibri"/>
                <w:i/>
                <w:sz w:val="24"/>
                <w:szCs w:val="24"/>
              </w:rPr>
              <w:t>a</w:t>
            </w:r>
            <w:r w:rsidRPr="001B0C4B">
              <w:rPr>
                <w:rFonts w:ascii="Calibri" w:hAnsi="Calibri"/>
                <w:i/>
                <w:sz w:val="24"/>
                <w:szCs w:val="24"/>
              </w:rPr>
              <w:t xml:space="preserve">nd Design Considerations 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1B0C4B">
              <w:rPr>
                <w:rFonts w:ascii="Calibri" w:hAnsi="Calibri"/>
                <w:i/>
                <w:sz w:val="24"/>
                <w:szCs w:val="24"/>
              </w:rPr>
              <w:t>n Electric-Drive Vehicles</w:t>
            </w:r>
            <w:r w:rsidRPr="001B0C4B">
              <w:rPr>
                <w:rFonts w:ascii="Calibri" w:hAnsi="Calibri"/>
                <w:sz w:val="24"/>
                <w:szCs w:val="24"/>
              </w:rPr>
              <w:t>, June 2010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00D03F94" w14:paraId="62C3B04B" w14:textId="77777777" w:rsidTr="00F044BE">
        <w:trPr>
          <w:cantSplit/>
        </w:trPr>
        <w:tc>
          <w:tcPr>
            <w:tcW w:w="418" w:type="pct"/>
          </w:tcPr>
          <w:p w14:paraId="1F7C538B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MS6</w:t>
            </w:r>
          </w:p>
        </w:tc>
        <w:tc>
          <w:tcPr>
            <w:tcW w:w="4582" w:type="pct"/>
          </w:tcPr>
          <w:p w14:paraId="7F9DC60C" w14:textId="77777777" w:rsidR="00D03F94" w:rsidRPr="00240FD0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240FD0">
              <w:rPr>
                <w:rFonts w:ascii="Calibri" w:hAnsi="Calibri"/>
                <w:sz w:val="24"/>
                <w:szCs w:val="24"/>
              </w:rPr>
              <w:t xml:space="preserve">Anand </w:t>
            </w:r>
            <w:proofErr w:type="spellStart"/>
            <w:r w:rsidRPr="00240FD0">
              <w:rPr>
                <w:rFonts w:ascii="Calibri" w:hAnsi="Calibri"/>
                <w:sz w:val="24"/>
                <w:szCs w:val="24"/>
              </w:rPr>
              <w:t>Prabhala</w:t>
            </w:r>
            <w:proofErr w:type="spellEnd"/>
            <w:r w:rsidRPr="00240FD0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ontrol and </w:t>
            </w:r>
            <w:r>
              <w:rPr>
                <w:rFonts w:ascii="Calibri" w:hAnsi="Calibri"/>
                <w:i/>
                <w:sz w:val="24"/>
                <w:szCs w:val="24"/>
              </w:rPr>
              <w:t>A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pplications of </w:t>
            </w:r>
            <w:r>
              <w:rPr>
                <w:rFonts w:ascii="Calibri" w:hAnsi="Calibri"/>
                <w:i/>
                <w:sz w:val="24"/>
                <w:szCs w:val="24"/>
              </w:rPr>
              <w:t>D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ouble 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nput </w:t>
            </w:r>
            <w:r>
              <w:rPr>
                <w:rFonts w:ascii="Calibri" w:hAnsi="Calibri"/>
                <w:i/>
                <w:sz w:val="24"/>
                <w:szCs w:val="24"/>
              </w:rPr>
              <w:t>DC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-</w:t>
            </w:r>
            <w:r>
              <w:rPr>
                <w:rFonts w:ascii="Calibri" w:hAnsi="Calibri"/>
                <w:i/>
                <w:sz w:val="24"/>
                <w:szCs w:val="24"/>
              </w:rPr>
              <w:t>DC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>P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ower</w:t>
            </w:r>
            <w:r>
              <w:rPr>
                <w:rFonts w:ascii="Calibri" w:hAnsi="Calibri"/>
                <w:i/>
                <w:sz w:val="24"/>
                <w:szCs w:val="24"/>
              </w:rPr>
              <w:t xml:space="preserve"> E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lectronic </w:t>
            </w:r>
            <w:r>
              <w:rPr>
                <w:rFonts w:ascii="Calibri" w:hAnsi="Calibri"/>
                <w:i/>
                <w:sz w:val="24"/>
                <w:szCs w:val="24"/>
              </w:rPr>
              <w:t>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onverters</w:t>
            </w:r>
            <w:r w:rsidRPr="00240FD0">
              <w:rPr>
                <w:rFonts w:ascii="Calibri" w:hAnsi="Calibri"/>
                <w:sz w:val="24"/>
                <w:szCs w:val="24"/>
              </w:rPr>
              <w:t>, May 20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Pr="00240FD0">
              <w:rPr>
                <w:rFonts w:ascii="Calibri" w:hAnsi="Calibri"/>
                <w:sz w:val="24"/>
                <w:szCs w:val="24"/>
              </w:rPr>
              <w:t>0</w:t>
            </w:r>
            <w:r>
              <w:rPr>
                <w:rFonts w:ascii="Calibri" w:hAnsi="Calibri"/>
                <w:sz w:val="24"/>
                <w:szCs w:val="24"/>
              </w:rPr>
              <w:t>, (ABB).</w:t>
            </w:r>
          </w:p>
        </w:tc>
      </w:tr>
      <w:tr w:rsidR="00D03F94" w14:paraId="4B26486A" w14:textId="77777777" w:rsidTr="00F044BE">
        <w:trPr>
          <w:cantSplit/>
        </w:trPr>
        <w:tc>
          <w:tcPr>
            <w:tcW w:w="418" w:type="pct"/>
          </w:tcPr>
          <w:p w14:paraId="084F29DB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MS5</w:t>
            </w:r>
          </w:p>
        </w:tc>
        <w:tc>
          <w:tcPr>
            <w:tcW w:w="4582" w:type="pct"/>
          </w:tcPr>
          <w:p w14:paraId="60056CA8" w14:textId="77777777" w:rsidR="00D03F94" w:rsidRPr="0068477D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240FD0">
              <w:rPr>
                <w:rFonts w:ascii="Calibri" w:hAnsi="Calibri"/>
                <w:sz w:val="24"/>
                <w:szCs w:val="24"/>
              </w:rPr>
              <w:t xml:space="preserve">Deepak </w:t>
            </w:r>
            <w:proofErr w:type="spellStart"/>
            <w:r w:rsidRPr="00240FD0">
              <w:rPr>
                <w:rFonts w:ascii="Calibri" w:hAnsi="Calibri"/>
                <w:sz w:val="24"/>
                <w:szCs w:val="24"/>
              </w:rPr>
              <w:t>Somayajula</w:t>
            </w:r>
            <w:proofErr w:type="spellEnd"/>
            <w:r w:rsidRPr="00240FD0">
              <w:rPr>
                <w:rFonts w:ascii="Calibri" w:hAnsi="Calibri"/>
                <w:sz w:val="24"/>
                <w:szCs w:val="24"/>
              </w:rPr>
              <w:t xml:space="preserve">, </w:t>
            </w:r>
            <w:r>
              <w:rPr>
                <w:rFonts w:ascii="Calibri" w:hAnsi="Calibri"/>
                <w:sz w:val="24"/>
                <w:szCs w:val="24"/>
              </w:rPr>
              <w:t>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ontrol </w:t>
            </w:r>
            <w:r>
              <w:rPr>
                <w:rFonts w:ascii="Calibri" w:hAnsi="Calibri"/>
                <w:i/>
                <w:sz w:val="24"/>
                <w:szCs w:val="24"/>
              </w:rPr>
              <w:t>A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spects of a </w:t>
            </w:r>
            <w:r>
              <w:rPr>
                <w:rFonts w:ascii="Calibri" w:hAnsi="Calibri"/>
                <w:i/>
                <w:sz w:val="24"/>
                <w:szCs w:val="24"/>
              </w:rPr>
              <w:t>D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ouble-</w:t>
            </w:r>
            <w:r>
              <w:rPr>
                <w:rFonts w:ascii="Calibri" w:hAnsi="Calibri"/>
                <w:i/>
                <w:sz w:val="24"/>
                <w:szCs w:val="24"/>
              </w:rPr>
              <w:t>I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nput </w:t>
            </w:r>
            <w:proofErr w:type="spellStart"/>
            <w:r>
              <w:rPr>
                <w:rFonts w:ascii="Calibri" w:hAnsi="Calibri"/>
                <w:i/>
                <w:sz w:val="24"/>
                <w:szCs w:val="24"/>
              </w:rPr>
              <w:t>B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uckboost</w:t>
            </w:r>
            <w:proofErr w:type="spellEnd"/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>P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ower </w:t>
            </w:r>
            <w:r>
              <w:rPr>
                <w:rFonts w:ascii="Calibri" w:hAnsi="Calibri"/>
                <w:i/>
                <w:sz w:val="24"/>
                <w:szCs w:val="24"/>
              </w:rPr>
              <w:t>E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 xml:space="preserve">lectronic </w:t>
            </w:r>
            <w:r>
              <w:rPr>
                <w:rFonts w:ascii="Calibri" w:hAnsi="Calibri"/>
                <w:i/>
                <w:sz w:val="24"/>
                <w:szCs w:val="24"/>
              </w:rPr>
              <w:t>C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onverter</w:t>
            </w:r>
            <w:r w:rsidRPr="00240FD0">
              <w:rPr>
                <w:rFonts w:ascii="Calibri" w:hAnsi="Calibri"/>
                <w:sz w:val="24"/>
                <w:szCs w:val="24"/>
              </w:rPr>
              <w:t>, Aug</w:t>
            </w:r>
            <w:r>
              <w:rPr>
                <w:rFonts w:ascii="Calibri" w:hAnsi="Calibri"/>
                <w:sz w:val="24"/>
                <w:szCs w:val="24"/>
              </w:rPr>
              <w:t>ust</w:t>
            </w:r>
            <w:r w:rsidRPr="00240FD0">
              <w:rPr>
                <w:rFonts w:ascii="Calibri" w:hAnsi="Calibri"/>
                <w:sz w:val="24"/>
                <w:szCs w:val="24"/>
              </w:rPr>
              <w:t xml:space="preserve"> 2009</w:t>
            </w:r>
            <w:r>
              <w:rPr>
                <w:rFonts w:ascii="Calibri" w:hAnsi="Calibri"/>
                <w:sz w:val="24"/>
                <w:szCs w:val="24"/>
              </w:rPr>
              <w:t>, (Postdoctoral Fellow at University of North Carolina Charlotte).</w:t>
            </w:r>
          </w:p>
        </w:tc>
      </w:tr>
      <w:tr w:rsidR="00D03F94" w14:paraId="3806F0F6" w14:textId="77777777" w:rsidTr="00F044BE">
        <w:trPr>
          <w:cantSplit/>
        </w:trPr>
        <w:tc>
          <w:tcPr>
            <w:tcW w:w="418" w:type="pct"/>
          </w:tcPr>
          <w:p w14:paraId="16B4ED1E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MS4</w:t>
            </w:r>
          </w:p>
        </w:tc>
        <w:tc>
          <w:tcPr>
            <w:tcW w:w="4582" w:type="pct"/>
          </w:tcPr>
          <w:p w14:paraId="35F94CE0" w14:textId="77777777" w:rsidR="00D03F94" w:rsidRPr="0068477D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68477D">
              <w:rPr>
                <w:rFonts w:ascii="Calibri" w:hAnsi="Calibri"/>
                <w:sz w:val="24"/>
                <w:szCs w:val="24"/>
              </w:rPr>
              <w:t xml:space="preserve">Karteek Gummi, </w:t>
            </w:r>
            <w:r w:rsidRPr="00240FD0">
              <w:rPr>
                <w:rFonts w:ascii="Calibri" w:hAnsi="Calibri"/>
                <w:i/>
                <w:sz w:val="24"/>
                <w:szCs w:val="24"/>
              </w:rPr>
              <w:t>Derivation of New Double-Input DC-DC Converters Using the Building Block Methodology</w:t>
            </w:r>
            <w:r w:rsidRPr="0068477D">
              <w:rPr>
                <w:rFonts w:ascii="Calibri" w:hAnsi="Calibri"/>
                <w:sz w:val="24"/>
                <w:szCs w:val="24"/>
              </w:rPr>
              <w:t>, Nov</w:t>
            </w:r>
            <w:r>
              <w:rPr>
                <w:rFonts w:ascii="Calibri" w:hAnsi="Calibri"/>
                <w:sz w:val="24"/>
                <w:szCs w:val="24"/>
              </w:rPr>
              <w:t>ember</w:t>
            </w:r>
            <w:r w:rsidRPr="0068477D">
              <w:rPr>
                <w:rFonts w:ascii="Calibri" w:hAnsi="Calibri"/>
                <w:sz w:val="24"/>
                <w:szCs w:val="24"/>
              </w:rPr>
              <w:t xml:space="preserve"> 2007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68477D">
              <w:rPr>
                <w:rFonts w:ascii="Calibri" w:hAnsi="Calibri"/>
                <w:sz w:val="24"/>
                <w:szCs w:val="24"/>
              </w:rPr>
              <w:t>Bechtel</w:t>
            </w:r>
            <w:r>
              <w:rPr>
                <w:rFonts w:ascii="Calibri" w:hAnsi="Calibri"/>
                <w:sz w:val="24"/>
                <w:szCs w:val="24"/>
              </w:rPr>
              <w:t>).</w:t>
            </w:r>
          </w:p>
        </w:tc>
      </w:tr>
      <w:tr w:rsidR="00D03F94" w14:paraId="1EBF4B75" w14:textId="77777777" w:rsidTr="00F044BE">
        <w:trPr>
          <w:cantSplit/>
        </w:trPr>
        <w:tc>
          <w:tcPr>
            <w:tcW w:w="418" w:type="pct"/>
          </w:tcPr>
          <w:p w14:paraId="7D56E10F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MS3</w:t>
            </w:r>
          </w:p>
        </w:tc>
        <w:tc>
          <w:tcPr>
            <w:tcW w:w="4582" w:type="pct"/>
          </w:tcPr>
          <w:p w14:paraId="0904F889" w14:textId="77777777" w:rsidR="00D03F94" w:rsidRPr="00C23CF7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68477D">
              <w:rPr>
                <w:rFonts w:ascii="Calibri" w:hAnsi="Calibri"/>
                <w:sz w:val="24"/>
                <w:szCs w:val="24"/>
              </w:rPr>
              <w:t>Ashaben</w:t>
            </w:r>
            <w:proofErr w:type="spellEnd"/>
            <w:r w:rsidRPr="0068477D">
              <w:rPr>
                <w:rFonts w:ascii="Calibri" w:hAnsi="Calibri"/>
                <w:sz w:val="24"/>
                <w:szCs w:val="24"/>
              </w:rPr>
              <w:t xml:space="preserve"> Patel, 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>C</w:t>
            </w:r>
            <w:r>
              <w:rPr>
                <w:rFonts w:ascii="Calibri" w:hAnsi="Calibri"/>
                <w:i/>
                <w:sz w:val="24"/>
                <w:szCs w:val="24"/>
              </w:rPr>
              <w:t>urrent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M</w:t>
            </w:r>
            <w:r>
              <w:rPr>
                <w:rFonts w:ascii="Calibri" w:hAnsi="Calibri"/>
                <w:i/>
                <w:sz w:val="24"/>
                <w:szCs w:val="24"/>
              </w:rPr>
              <w:t>easurement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>in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P</w:t>
            </w:r>
            <w:r>
              <w:rPr>
                <w:rFonts w:ascii="Calibri" w:hAnsi="Calibri"/>
                <w:i/>
                <w:sz w:val="24"/>
                <w:szCs w:val="24"/>
              </w:rPr>
              <w:t>ower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E</w:t>
            </w:r>
            <w:r>
              <w:rPr>
                <w:rFonts w:ascii="Calibri" w:hAnsi="Calibri"/>
                <w:i/>
                <w:sz w:val="24"/>
                <w:szCs w:val="24"/>
              </w:rPr>
              <w:t>lectronic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sz w:val="24"/>
                <w:szCs w:val="24"/>
              </w:rPr>
              <w:t>and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M</w:t>
            </w:r>
            <w:r>
              <w:rPr>
                <w:rFonts w:ascii="Calibri" w:hAnsi="Calibri"/>
                <w:i/>
                <w:sz w:val="24"/>
                <w:szCs w:val="24"/>
              </w:rPr>
              <w:t>otor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D</w:t>
            </w:r>
            <w:r>
              <w:rPr>
                <w:rFonts w:ascii="Calibri" w:hAnsi="Calibri"/>
                <w:i/>
                <w:sz w:val="24"/>
                <w:szCs w:val="24"/>
              </w:rPr>
              <w:t>rive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A</w:t>
            </w:r>
            <w:r>
              <w:rPr>
                <w:rFonts w:ascii="Calibri" w:hAnsi="Calibri"/>
                <w:i/>
                <w:sz w:val="24"/>
                <w:szCs w:val="24"/>
              </w:rPr>
              <w:t>pplications</w:t>
            </w:r>
            <w:r w:rsidRPr="0068477D">
              <w:rPr>
                <w:rFonts w:ascii="Calibri" w:hAnsi="Calibri"/>
                <w:i/>
                <w:sz w:val="24"/>
                <w:szCs w:val="24"/>
              </w:rPr>
              <w:t xml:space="preserve"> – A C</w:t>
            </w:r>
            <w:r>
              <w:rPr>
                <w:rFonts w:ascii="Calibri" w:hAnsi="Calibri"/>
                <w:i/>
                <w:sz w:val="24"/>
                <w:szCs w:val="24"/>
              </w:rPr>
              <w:t>omprehensive Study</w:t>
            </w:r>
            <w:r w:rsidRPr="0068477D">
              <w:rPr>
                <w:rFonts w:ascii="Calibri" w:hAnsi="Calibri"/>
                <w:sz w:val="24"/>
                <w:szCs w:val="24"/>
              </w:rPr>
              <w:t>, Nov</w:t>
            </w:r>
            <w:r>
              <w:rPr>
                <w:rFonts w:ascii="Calibri" w:hAnsi="Calibri"/>
                <w:sz w:val="24"/>
                <w:szCs w:val="24"/>
              </w:rPr>
              <w:t>ember</w:t>
            </w:r>
            <w:r w:rsidRPr="0068477D">
              <w:rPr>
                <w:rFonts w:ascii="Calibri" w:hAnsi="Calibri"/>
                <w:sz w:val="24"/>
                <w:szCs w:val="24"/>
              </w:rPr>
              <w:t xml:space="preserve"> 2007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68477D">
              <w:rPr>
                <w:rFonts w:ascii="Calibri" w:hAnsi="Calibri"/>
                <w:sz w:val="24"/>
                <w:szCs w:val="24"/>
              </w:rPr>
              <w:t>Dow Chemica</w:t>
            </w:r>
            <w:r>
              <w:rPr>
                <w:rFonts w:ascii="Calibri" w:hAnsi="Calibri"/>
                <w:sz w:val="24"/>
                <w:szCs w:val="24"/>
              </w:rPr>
              <w:t>l).</w:t>
            </w:r>
          </w:p>
        </w:tc>
      </w:tr>
      <w:tr w:rsidR="00D03F94" w14:paraId="22DF7EBF" w14:textId="77777777" w:rsidTr="00F044BE">
        <w:trPr>
          <w:cantSplit/>
        </w:trPr>
        <w:tc>
          <w:tcPr>
            <w:tcW w:w="418" w:type="pct"/>
          </w:tcPr>
          <w:p w14:paraId="2BBE7703" w14:textId="77777777" w:rsidR="00D03F94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MS2</w:t>
            </w:r>
          </w:p>
        </w:tc>
        <w:tc>
          <w:tcPr>
            <w:tcW w:w="4582" w:type="pct"/>
          </w:tcPr>
          <w:p w14:paraId="44E867B6" w14:textId="77777777" w:rsidR="00D03F94" w:rsidRPr="00C23CF7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C23CF7">
              <w:rPr>
                <w:rFonts w:ascii="Calibri" w:hAnsi="Calibri"/>
                <w:sz w:val="24"/>
                <w:szCs w:val="24"/>
              </w:rPr>
              <w:t xml:space="preserve">Krishna Yalamanchili, </w:t>
            </w:r>
            <w:r w:rsidRPr="00C23CF7">
              <w:rPr>
                <w:rFonts w:ascii="Calibri" w:hAnsi="Calibri"/>
                <w:i/>
                <w:sz w:val="24"/>
                <w:szCs w:val="24"/>
              </w:rPr>
              <w:t>Multi-Input Dc-Dc Converters for Combined Energy Storage Systems in Hybrid Electric Vehicles</w:t>
            </w:r>
            <w:r w:rsidRPr="00C23CF7">
              <w:rPr>
                <w:rFonts w:ascii="Calibri" w:hAnsi="Calibri"/>
                <w:sz w:val="24"/>
                <w:szCs w:val="24"/>
              </w:rPr>
              <w:t>, Dec</w:t>
            </w:r>
            <w:r>
              <w:rPr>
                <w:rFonts w:ascii="Calibri" w:hAnsi="Calibri"/>
                <w:sz w:val="24"/>
                <w:szCs w:val="24"/>
              </w:rPr>
              <w:t>ember</w:t>
            </w:r>
            <w:r w:rsidRPr="00C23CF7">
              <w:rPr>
                <w:rFonts w:ascii="Calibri" w:hAnsi="Calibri"/>
                <w:sz w:val="24"/>
                <w:szCs w:val="24"/>
              </w:rPr>
              <w:t xml:space="preserve"> 2006</w:t>
            </w:r>
            <w:r>
              <w:rPr>
                <w:rFonts w:ascii="Calibri" w:hAnsi="Calibri"/>
                <w:sz w:val="24"/>
                <w:szCs w:val="24"/>
              </w:rPr>
              <w:t>, (</w:t>
            </w:r>
            <w:r w:rsidRPr="0068477D">
              <w:rPr>
                <w:rFonts w:ascii="Calibri" w:hAnsi="Calibri"/>
                <w:sz w:val="24"/>
                <w:szCs w:val="24"/>
              </w:rPr>
              <w:t>Laramore, Douglass and Popham Consulting Engineers</w:t>
            </w:r>
            <w:r>
              <w:rPr>
                <w:rFonts w:ascii="Calibri" w:hAnsi="Calibri"/>
                <w:sz w:val="24"/>
                <w:szCs w:val="24"/>
              </w:rPr>
              <w:t>).</w:t>
            </w:r>
          </w:p>
        </w:tc>
      </w:tr>
      <w:tr w:rsidR="00D03F94" w14:paraId="1372497D" w14:textId="77777777" w:rsidTr="00F044BE">
        <w:trPr>
          <w:cantSplit/>
        </w:trPr>
        <w:tc>
          <w:tcPr>
            <w:tcW w:w="418" w:type="pct"/>
          </w:tcPr>
          <w:p w14:paraId="730E1FC1" w14:textId="77777777" w:rsidR="00D03F94" w:rsidRPr="003347F5" w:rsidRDefault="00D03F94" w:rsidP="00F044B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MS1</w:t>
            </w:r>
          </w:p>
        </w:tc>
        <w:tc>
          <w:tcPr>
            <w:tcW w:w="4582" w:type="pct"/>
          </w:tcPr>
          <w:p w14:paraId="7FE51C0E" w14:textId="77777777" w:rsidR="00D03F94" w:rsidRPr="003347F5" w:rsidRDefault="00D03F94" w:rsidP="00F044BE">
            <w:pPr>
              <w:spacing w:after="60"/>
              <w:rPr>
                <w:rFonts w:ascii="Calibri" w:hAnsi="Calibri"/>
                <w:sz w:val="24"/>
                <w:szCs w:val="24"/>
              </w:rPr>
            </w:pPr>
            <w:r w:rsidRPr="00C23CF7">
              <w:rPr>
                <w:rFonts w:ascii="Calibri" w:hAnsi="Calibri"/>
                <w:sz w:val="24"/>
                <w:szCs w:val="24"/>
              </w:rPr>
              <w:t xml:space="preserve">Andrew Baughman, </w:t>
            </w:r>
            <w:r w:rsidRPr="00C23CF7">
              <w:rPr>
                <w:rFonts w:ascii="Calibri" w:hAnsi="Calibri"/>
                <w:i/>
                <w:sz w:val="24"/>
                <w:szCs w:val="24"/>
              </w:rPr>
              <w:t>New Techniques in Battery Charge Equalization</w:t>
            </w:r>
            <w:r w:rsidRPr="00C23CF7">
              <w:rPr>
                <w:rFonts w:ascii="Calibri" w:hAnsi="Calibri"/>
                <w:sz w:val="24"/>
                <w:szCs w:val="24"/>
              </w:rPr>
              <w:t>, July 2006</w:t>
            </w:r>
            <w:r>
              <w:rPr>
                <w:rFonts w:ascii="Calibri" w:hAnsi="Calibri"/>
                <w:sz w:val="24"/>
                <w:szCs w:val="24"/>
              </w:rPr>
              <w:t>, (General Motors).</w:t>
            </w:r>
          </w:p>
        </w:tc>
      </w:tr>
    </w:tbl>
    <w:p w14:paraId="43745DC6" w14:textId="77777777" w:rsidR="00D03F94" w:rsidRDefault="00D03F94" w:rsidP="004351C1">
      <w:pPr>
        <w:pStyle w:val="MehdiSpace"/>
      </w:pPr>
    </w:p>
    <w:p w14:paraId="05F2D4E7" w14:textId="77777777" w:rsidR="00AA36AD" w:rsidRPr="00440080" w:rsidRDefault="00AA36AD" w:rsidP="00AA36AD">
      <w:pPr>
        <w:pStyle w:val="MehdiHeading"/>
      </w:pPr>
      <w:r w:rsidRPr="00440080">
        <w:t>Research and Teaching Interests:</w:t>
      </w:r>
    </w:p>
    <w:p w14:paraId="4FDE63B4" w14:textId="77777777" w:rsidR="00AA36AD" w:rsidRDefault="00AA36AD" w:rsidP="00AA36AD">
      <w:pPr>
        <w:pStyle w:val="MehdiRegularTextwithBullet"/>
      </w:pPr>
      <w:r>
        <w:t>Transportation electrification</w:t>
      </w:r>
    </w:p>
    <w:p w14:paraId="21A3DCAA" w14:textId="77777777" w:rsidR="00AA36AD" w:rsidRDefault="00AA36AD" w:rsidP="00AA36AD">
      <w:pPr>
        <w:pStyle w:val="MehdiRegularTextwithBullet"/>
      </w:pPr>
      <w:r>
        <w:t>Microgrid and smart grid technologies</w:t>
      </w:r>
    </w:p>
    <w:p w14:paraId="26552B4B" w14:textId="77777777" w:rsidR="00AA36AD" w:rsidRPr="00440080" w:rsidRDefault="00AA36AD" w:rsidP="00AA36AD">
      <w:pPr>
        <w:pStyle w:val="MehdiRegularTextwithBullet"/>
      </w:pPr>
      <w:r w:rsidRPr="00440080">
        <w:t>Power electronics</w:t>
      </w:r>
      <w:r>
        <w:t xml:space="preserve"> and energy conversion</w:t>
      </w:r>
    </w:p>
    <w:p w14:paraId="2C6AA54D" w14:textId="77777777" w:rsidR="00AA36AD" w:rsidRDefault="00AA36AD" w:rsidP="00AA36AD">
      <w:pPr>
        <w:pStyle w:val="MehdiRegularTextwithBullet"/>
      </w:pPr>
      <w:r w:rsidRPr="00440080">
        <w:t>Renewable energy sources</w:t>
      </w:r>
    </w:p>
    <w:p w14:paraId="125458A3" w14:textId="77777777" w:rsidR="00AA36AD" w:rsidRDefault="00AA36AD" w:rsidP="00AA36AD">
      <w:pPr>
        <w:pStyle w:val="MehdiRegularTextwithBullet"/>
      </w:pPr>
      <w:r>
        <w:t>Energy storage systems</w:t>
      </w:r>
    </w:p>
    <w:p w14:paraId="48D91AA3" w14:textId="77777777" w:rsidR="00AA36AD" w:rsidRPr="003A6E39" w:rsidRDefault="00AA36AD" w:rsidP="004351C1">
      <w:pPr>
        <w:pStyle w:val="MehdiSpace"/>
      </w:pPr>
    </w:p>
    <w:p w14:paraId="4BDFCC9C" w14:textId="77777777" w:rsidR="00AA36AD" w:rsidRPr="00440080" w:rsidRDefault="00AA36AD" w:rsidP="00AA36AD">
      <w:pPr>
        <w:pStyle w:val="MehdiHeading"/>
      </w:pPr>
      <w:r w:rsidRPr="00440080">
        <w:t>Teaching Experience:</w:t>
      </w:r>
    </w:p>
    <w:p w14:paraId="63B95E00" w14:textId="77777777" w:rsidR="00AA36AD" w:rsidRPr="00440080" w:rsidRDefault="00AA36AD" w:rsidP="00AA36AD">
      <w:pPr>
        <w:tabs>
          <w:tab w:val="left" w:pos="1620"/>
        </w:tabs>
        <w:spacing w:after="60"/>
        <w:jc w:val="both"/>
        <w:rPr>
          <w:rFonts w:ascii="Calibri" w:hAnsi="Calibri"/>
          <w:sz w:val="24"/>
          <w:szCs w:val="24"/>
        </w:rPr>
      </w:pPr>
      <w:bookmarkStart w:id="2" w:name="OLE_LINK49"/>
      <w:bookmarkStart w:id="3" w:name="OLE_LINK50"/>
      <w:r w:rsidRPr="00440080">
        <w:rPr>
          <w:rFonts w:ascii="Calibri" w:hAnsi="Calibri"/>
          <w:sz w:val="24"/>
          <w:szCs w:val="24"/>
        </w:rPr>
        <w:t xml:space="preserve">Instructor of record for the following courses at Missouri </w:t>
      </w:r>
      <w:r>
        <w:rPr>
          <w:rFonts w:ascii="Calibri" w:hAnsi="Calibri"/>
          <w:sz w:val="24"/>
          <w:szCs w:val="24"/>
        </w:rPr>
        <w:t>S&amp;T</w:t>
      </w:r>
    </w:p>
    <w:bookmarkEnd w:id="2"/>
    <w:bookmarkEnd w:id="3"/>
    <w:p w14:paraId="59582454" w14:textId="77777777" w:rsidR="00AA36AD" w:rsidRDefault="00AA36AD" w:rsidP="00AA36AD">
      <w:pPr>
        <w:pStyle w:val="MehdiRegularTextwithBullet"/>
      </w:pPr>
      <w:r>
        <w:t xml:space="preserve">Circuits </w:t>
      </w:r>
      <w:proofErr w:type="gramStart"/>
      <w:r>
        <w:t>I,  Sophomore</w:t>
      </w:r>
      <w:proofErr w:type="gramEnd"/>
      <w:r>
        <w:t xml:space="preserve"> level</w:t>
      </w:r>
    </w:p>
    <w:p w14:paraId="25768DCC" w14:textId="77777777" w:rsidR="00AA36AD" w:rsidRPr="00440080" w:rsidRDefault="00AA36AD" w:rsidP="00AA36AD">
      <w:pPr>
        <w:pStyle w:val="MehdiRegularTextwithBullet"/>
      </w:pPr>
      <w:bookmarkStart w:id="4" w:name="OLE_LINK55"/>
      <w:bookmarkStart w:id="5" w:name="OLE_LINK56"/>
      <w:proofErr w:type="gramStart"/>
      <w:r w:rsidRPr="00440080">
        <w:t>Electromechanics,  Junior</w:t>
      </w:r>
      <w:proofErr w:type="gramEnd"/>
      <w:r w:rsidRPr="00440080">
        <w:t>/Senior level</w:t>
      </w:r>
      <w:bookmarkEnd w:id="4"/>
      <w:bookmarkEnd w:id="5"/>
    </w:p>
    <w:p w14:paraId="502A986F" w14:textId="77777777" w:rsidR="00AA36AD" w:rsidRDefault="00AA36AD" w:rsidP="00AA36AD">
      <w:pPr>
        <w:pStyle w:val="MehdiRegularTextwithBullet"/>
      </w:pPr>
      <w:bookmarkStart w:id="6" w:name="OLE_LINK47"/>
      <w:bookmarkStart w:id="7" w:name="OLE_LINK48"/>
      <w:r w:rsidRPr="00440080">
        <w:t xml:space="preserve">Power </w:t>
      </w:r>
      <w:proofErr w:type="gramStart"/>
      <w:r w:rsidRPr="00440080">
        <w:t>Electronics,  Senior</w:t>
      </w:r>
      <w:proofErr w:type="gramEnd"/>
      <w:r w:rsidRPr="00440080">
        <w:t>/Graduate level</w:t>
      </w:r>
      <w:bookmarkEnd w:id="6"/>
      <w:bookmarkEnd w:id="7"/>
    </w:p>
    <w:p w14:paraId="0D26C58D" w14:textId="77777777" w:rsidR="00AA36AD" w:rsidRPr="00440080" w:rsidRDefault="00AA36AD" w:rsidP="00AA36AD">
      <w:pPr>
        <w:pStyle w:val="MehdiRegularTextwithBullet"/>
      </w:pPr>
      <w:r w:rsidRPr="00440080">
        <w:t>Power Electronics</w:t>
      </w:r>
      <w:r>
        <w:t xml:space="preserve"> Lab.</w:t>
      </w:r>
      <w:proofErr w:type="gramStart"/>
      <w:r w:rsidRPr="00440080">
        <w:t xml:space="preserve">,  </w:t>
      </w:r>
      <w:bookmarkStart w:id="8" w:name="OLE_LINK53"/>
      <w:bookmarkStart w:id="9" w:name="OLE_LINK54"/>
      <w:r w:rsidRPr="00440080">
        <w:t>Senior</w:t>
      </w:r>
      <w:proofErr w:type="gramEnd"/>
      <w:r w:rsidRPr="00440080">
        <w:t>/Graduate level</w:t>
      </w:r>
      <w:bookmarkEnd w:id="8"/>
      <w:bookmarkEnd w:id="9"/>
    </w:p>
    <w:p w14:paraId="237562EE" w14:textId="77777777" w:rsidR="00AA36AD" w:rsidRDefault="00AA36AD" w:rsidP="00AA36AD">
      <w:pPr>
        <w:pStyle w:val="MehdiRegularTextwithBullet"/>
      </w:pPr>
      <w:bookmarkStart w:id="10" w:name="OLE_LINK51"/>
      <w:bookmarkStart w:id="11" w:name="OLE_LINK52"/>
      <w:r w:rsidRPr="00440080">
        <w:t>Electric</w:t>
      </w:r>
      <w:r>
        <w:t>-Drive</w:t>
      </w:r>
      <w:r w:rsidRPr="00440080">
        <w:t xml:space="preserve"> </w:t>
      </w:r>
      <w:proofErr w:type="gramStart"/>
      <w:r w:rsidRPr="00440080">
        <w:t>Vehicles,  Senior</w:t>
      </w:r>
      <w:proofErr w:type="gramEnd"/>
      <w:r w:rsidRPr="00440080">
        <w:t xml:space="preserve">/Graduate level,  </w:t>
      </w:r>
      <w:r w:rsidRPr="00D1603A">
        <w:t>Developed by Dr. Ferdowsi</w:t>
      </w:r>
      <w:bookmarkEnd w:id="10"/>
      <w:bookmarkEnd w:id="11"/>
    </w:p>
    <w:p w14:paraId="6960FA7B" w14:textId="77777777" w:rsidR="00AA36AD" w:rsidRPr="00440080" w:rsidRDefault="00AA36AD" w:rsidP="00AA36AD">
      <w:pPr>
        <w:pStyle w:val="MehdiRegularTextwithBullet"/>
      </w:pPr>
      <w:r>
        <w:t xml:space="preserve">Advanced </w:t>
      </w:r>
      <w:r w:rsidRPr="00440080">
        <w:t>Electric</w:t>
      </w:r>
      <w:r>
        <w:t>-Drive</w:t>
      </w:r>
      <w:r w:rsidRPr="00440080">
        <w:t xml:space="preserve"> </w:t>
      </w:r>
      <w:proofErr w:type="gramStart"/>
      <w:r w:rsidRPr="00440080">
        <w:t>Vehicles,  Graduate</w:t>
      </w:r>
      <w:proofErr w:type="gramEnd"/>
      <w:r w:rsidRPr="00440080">
        <w:t xml:space="preserve"> level,  </w:t>
      </w:r>
      <w:r w:rsidRPr="00D1603A">
        <w:t>Developed by Dr. Ferdowsi</w:t>
      </w:r>
    </w:p>
    <w:p w14:paraId="48763F76" w14:textId="77777777" w:rsidR="00AA36AD" w:rsidRDefault="00AA36AD" w:rsidP="00AA36AD">
      <w:pPr>
        <w:pStyle w:val="MehdiRegularTextwithBullet"/>
      </w:pPr>
      <w:r w:rsidRPr="00440080">
        <w:t xml:space="preserve">Advanced Power </w:t>
      </w:r>
      <w:proofErr w:type="gramStart"/>
      <w:r w:rsidRPr="00440080">
        <w:t>Electronics,  Graduate</w:t>
      </w:r>
      <w:proofErr w:type="gramEnd"/>
      <w:r w:rsidRPr="00440080">
        <w:t xml:space="preserve"> level,  </w:t>
      </w:r>
      <w:r w:rsidRPr="00D1603A">
        <w:t>Developed by Dr. Ferdowsi</w:t>
      </w:r>
    </w:p>
    <w:p w14:paraId="7B6D7897" w14:textId="77777777" w:rsidR="00AA36AD" w:rsidRPr="00912C1C" w:rsidRDefault="00AA36AD" w:rsidP="004351C1">
      <w:pPr>
        <w:pStyle w:val="MehdiSpace"/>
      </w:pPr>
    </w:p>
    <w:p w14:paraId="5666FF5B" w14:textId="65E6B3C1" w:rsidR="00D03F94" w:rsidRDefault="00D03F94" w:rsidP="00D03F94">
      <w:pPr>
        <w:pStyle w:val="MehdiHeading"/>
      </w:pPr>
      <w:r>
        <w:t>Department and University Service Activities:</w:t>
      </w:r>
    </w:p>
    <w:p w14:paraId="485F1A34" w14:textId="55DFED51" w:rsidR="00D03F94" w:rsidRDefault="00D03F94" w:rsidP="00D03F94">
      <w:pPr>
        <w:pStyle w:val="MehdiRegularTextwithBullet"/>
      </w:pPr>
      <w:r>
        <w:t xml:space="preserve">Member of Research Council, </w:t>
      </w:r>
      <w:r w:rsidRPr="006E3376">
        <w:t>Taylor Geospatial Institute</w:t>
      </w:r>
      <w:r>
        <w:t xml:space="preserve"> (2022 - 2024)</w:t>
      </w:r>
    </w:p>
    <w:p w14:paraId="037D160F" w14:textId="77777777" w:rsidR="00D03F94" w:rsidRDefault="00D03F94" w:rsidP="00D03F94">
      <w:pPr>
        <w:pStyle w:val="MehdiRegularTextwithBullet"/>
      </w:pPr>
      <w:r w:rsidRPr="0085077E">
        <w:t>Associate Chair for EE Undergraduate Studies, Electrical and C</w:t>
      </w:r>
      <w:r>
        <w:t>omputer Engineering Department (2016 - 2020).</w:t>
      </w:r>
    </w:p>
    <w:p w14:paraId="70C3F6C4" w14:textId="77777777" w:rsidR="00D03F94" w:rsidRDefault="00D03F94" w:rsidP="00D03F94">
      <w:pPr>
        <w:pStyle w:val="MehdiRegularTextwithBullet"/>
      </w:pPr>
      <w:r>
        <w:t xml:space="preserve">Chair, </w:t>
      </w:r>
      <w:r w:rsidRPr="00916569">
        <w:t>EE Undergraduate Studies/Curriculum Committee</w:t>
      </w:r>
      <w:r>
        <w:t xml:space="preserve"> (2016 - 2020).</w:t>
      </w:r>
    </w:p>
    <w:p w14:paraId="28DEBBAF" w14:textId="77777777" w:rsidR="00D03F94" w:rsidRDefault="00D03F94" w:rsidP="00D03F94">
      <w:pPr>
        <w:pStyle w:val="MehdiRegularTextwithBullet"/>
      </w:pPr>
      <w:r>
        <w:t xml:space="preserve">Chair, </w:t>
      </w:r>
      <w:r w:rsidRPr="00916569">
        <w:t>ECE Strategic Plan</w:t>
      </w:r>
      <w:r>
        <w:t>ning Committee (2015 - 2016)</w:t>
      </w:r>
    </w:p>
    <w:p w14:paraId="03D2F36E" w14:textId="77777777" w:rsidR="00D03F94" w:rsidRDefault="00D03F94" w:rsidP="00D03F94">
      <w:pPr>
        <w:pStyle w:val="MehdiRegularTextwithBullet"/>
      </w:pPr>
      <w:r>
        <w:t>Chair, ECE Workload Policy Committee (2018)</w:t>
      </w:r>
    </w:p>
    <w:p w14:paraId="4ED1880B" w14:textId="77777777" w:rsidR="00D03F94" w:rsidRDefault="00D03F94" w:rsidP="00D03F94">
      <w:pPr>
        <w:pStyle w:val="MehdiRegularTextwithBullet"/>
      </w:pPr>
      <w:r>
        <w:t>ECE Promotion and Tenure Committee (2015 - present)</w:t>
      </w:r>
    </w:p>
    <w:p w14:paraId="575CF9F7" w14:textId="77777777" w:rsidR="00D03F94" w:rsidRDefault="00D03F94" w:rsidP="00D03F94">
      <w:pPr>
        <w:pStyle w:val="MehdiRegularTextwithBullet"/>
      </w:pPr>
      <w:r>
        <w:t>Executive Committee, Electrical and Computer Engineering Department (2012 - 2020).</w:t>
      </w:r>
    </w:p>
    <w:p w14:paraId="24EE6F1F" w14:textId="77777777" w:rsidR="00D03F94" w:rsidRDefault="00D03F94" w:rsidP="00D03F94">
      <w:pPr>
        <w:pStyle w:val="MehdiRegularTextwithBullet"/>
      </w:pPr>
      <w:r>
        <w:t>Power Area Coordinator, Electrical and Computer Engineering Department (2012 - 2020).</w:t>
      </w:r>
    </w:p>
    <w:p w14:paraId="6A29AB6F" w14:textId="77777777" w:rsidR="00D03F94" w:rsidRDefault="00D03F94" w:rsidP="00D03F94">
      <w:pPr>
        <w:pStyle w:val="MehdiRegularTextwithBullet"/>
      </w:pPr>
      <w:r>
        <w:t>Electrical and Computer Engineering Department ABET Team (2016 - 2020).</w:t>
      </w:r>
    </w:p>
    <w:p w14:paraId="5BA2C3D9" w14:textId="77777777" w:rsidR="00D03F94" w:rsidRDefault="00D03F94" w:rsidP="00D03F94">
      <w:pPr>
        <w:pStyle w:val="MehdiRegularTextwithBullet"/>
      </w:pPr>
      <w:r>
        <w:t>Campus Personnel Committee (2011 - 2013).</w:t>
      </w:r>
    </w:p>
    <w:p w14:paraId="0E4045B6" w14:textId="77777777" w:rsidR="00D03F94" w:rsidRDefault="00D03F94" w:rsidP="00D03F94">
      <w:pPr>
        <w:pStyle w:val="MehdiRegularTextwithBullet"/>
      </w:pPr>
      <w:r>
        <w:t>F</w:t>
      </w:r>
      <w:r w:rsidRPr="0029401C">
        <w:t>aculty search committee for power group faculty position (2007</w:t>
      </w:r>
      <w:r>
        <w:t>, 2012, 2016</w:t>
      </w:r>
      <w:r w:rsidRPr="0029401C">
        <w:t>).</w:t>
      </w:r>
    </w:p>
    <w:p w14:paraId="52BEFD7B" w14:textId="77777777" w:rsidR="00D03F94" w:rsidRDefault="00D03F94" w:rsidP="00D03F94">
      <w:pPr>
        <w:pStyle w:val="MehdiRegularTextwithBullet"/>
      </w:pPr>
      <w:r>
        <w:t>Chair of search committee, Cynthia Tang Missouri Distinguished Professor in Cybersecurity (2022 - 2023).</w:t>
      </w:r>
    </w:p>
    <w:p w14:paraId="040F3187" w14:textId="77777777" w:rsidR="00D03F94" w:rsidRDefault="00D03F94" w:rsidP="00D03F94">
      <w:pPr>
        <w:pStyle w:val="MehdiRegularTextwithBullet"/>
      </w:pPr>
      <w:r>
        <w:t xml:space="preserve">Chair of search committee, </w:t>
      </w:r>
      <w:r w:rsidRPr="00C34672">
        <w:t>Founding Director of the Kummer Institute</w:t>
      </w:r>
      <w:r>
        <w:t>,</w:t>
      </w:r>
      <w:r w:rsidRPr="00C34672">
        <w:t xml:space="preserve"> Center for Advanced and Resilient Infrastructure</w:t>
      </w:r>
      <w:r>
        <w:t xml:space="preserve"> (2023 - present).</w:t>
      </w:r>
    </w:p>
    <w:p w14:paraId="55EBB35A" w14:textId="77777777" w:rsidR="00D03F94" w:rsidRDefault="00D03F94" w:rsidP="00D03F94">
      <w:pPr>
        <w:pStyle w:val="MehdiRegularTextwithBullet"/>
      </w:pPr>
      <w:r>
        <w:t>Chair of search committee, Woodard Associate Professor of Excellence (2022 - 2023).</w:t>
      </w:r>
    </w:p>
    <w:p w14:paraId="4E4C5D16" w14:textId="77777777" w:rsidR="00D03F94" w:rsidRDefault="00D03F94" w:rsidP="00D03F94">
      <w:pPr>
        <w:pStyle w:val="MehdiRegularTextwithBullet"/>
      </w:pPr>
      <w:r>
        <w:t>Member of faculty awards committee (2022 - present)</w:t>
      </w:r>
    </w:p>
    <w:p w14:paraId="629BE337" w14:textId="77777777" w:rsidR="00D03F94" w:rsidRPr="009A2892" w:rsidRDefault="00D03F94" w:rsidP="00D03F94">
      <w:pPr>
        <w:pStyle w:val="MehdiRegularTextwithBullet"/>
      </w:pPr>
      <w:r>
        <w:t xml:space="preserve">Member of </w:t>
      </w:r>
      <w:r w:rsidRPr="00CB7B4C">
        <w:t>Kummer Innovation and Entrepreneurship (</w:t>
      </w:r>
      <w:proofErr w:type="spellStart"/>
      <w:r w:rsidRPr="00CB7B4C">
        <w:t>I&amp;E</w:t>
      </w:r>
      <w:proofErr w:type="spellEnd"/>
      <w:r w:rsidRPr="00CB7B4C">
        <w:t>) Doctoral Fellows</w:t>
      </w:r>
      <w:r>
        <w:t>hip selection committee (2022 - present).</w:t>
      </w:r>
    </w:p>
    <w:p w14:paraId="1168A719" w14:textId="77777777" w:rsidR="00D03F94" w:rsidRDefault="00D03F94" w:rsidP="00D03F94">
      <w:pPr>
        <w:pStyle w:val="MehdiRegularTextwithBullet"/>
      </w:pPr>
      <w:r>
        <w:t>NSF CAREER Mock Panelist for junior faculty at Missouri S&amp;T (2007, 2009).</w:t>
      </w:r>
    </w:p>
    <w:p w14:paraId="76DF360E" w14:textId="77777777" w:rsidR="00D03F94" w:rsidRDefault="00D03F94" w:rsidP="00D03F94">
      <w:pPr>
        <w:pStyle w:val="MehdiRegularTextwithBullet"/>
      </w:pPr>
      <w:r>
        <w:t xml:space="preserve">Power Laboratory coordinator for the </w:t>
      </w:r>
      <w:r w:rsidRPr="00F26391">
        <w:rPr>
          <w:i/>
        </w:rPr>
        <w:t>open houses</w:t>
      </w:r>
      <w:r>
        <w:t xml:space="preserve"> of the Electrical and Computer Engineering Department (2004 - 2020).</w:t>
      </w:r>
    </w:p>
    <w:p w14:paraId="6C29BE54" w14:textId="77777777" w:rsidR="00D03F94" w:rsidRDefault="00D03F94" w:rsidP="00D03F94">
      <w:pPr>
        <w:pStyle w:val="MehdiRegularTextwithBullet"/>
      </w:pPr>
      <w:r w:rsidRPr="00A774A3">
        <w:t xml:space="preserve">Technical advisor </w:t>
      </w:r>
      <w:r>
        <w:t>for</w:t>
      </w:r>
      <w:r w:rsidRPr="00A774A3">
        <w:t xml:space="preserve"> the Lunar Miner</w:t>
      </w:r>
      <w:r>
        <w:t xml:space="preserve"> Team (2006 - 2008).</w:t>
      </w:r>
    </w:p>
    <w:p w14:paraId="1877977A" w14:textId="77777777" w:rsidR="00D03F94" w:rsidRDefault="00D03F94" w:rsidP="00D03F94">
      <w:pPr>
        <w:pStyle w:val="MehdiRegularTextwithBullet"/>
      </w:pPr>
      <w:r>
        <w:t>Technical advisor for the Solar Car Team (2005 - present).</w:t>
      </w:r>
    </w:p>
    <w:p w14:paraId="3EFAD9A5" w14:textId="77777777" w:rsidR="00D03F94" w:rsidRDefault="00D03F94" w:rsidP="00D03F94">
      <w:pPr>
        <w:pStyle w:val="MehdiRegularTextwithBullet"/>
      </w:pPr>
      <w:r>
        <w:t>Technical advisor for the Vehicle Design Summit (VDS) (2008).</w:t>
      </w:r>
    </w:p>
    <w:p w14:paraId="387C5CDE" w14:textId="77777777" w:rsidR="00D03F94" w:rsidRDefault="00D03F94" w:rsidP="00D03F94">
      <w:pPr>
        <w:pStyle w:val="MehdiRegularTextwithBullet"/>
      </w:pPr>
      <w:r>
        <w:t xml:space="preserve">Technical advisor for the </w:t>
      </w:r>
      <w:proofErr w:type="spellStart"/>
      <w:r>
        <w:t>EcoCAR</w:t>
      </w:r>
      <w:proofErr w:type="spellEnd"/>
      <w:r>
        <w:t xml:space="preserve"> </w:t>
      </w:r>
      <w:r w:rsidRPr="00991C04">
        <w:t xml:space="preserve">the </w:t>
      </w:r>
      <w:proofErr w:type="spellStart"/>
      <w:r w:rsidRPr="00991C04">
        <w:t>NeXt</w:t>
      </w:r>
      <w:proofErr w:type="spellEnd"/>
      <w:r w:rsidRPr="00991C04">
        <w:t xml:space="preserve"> </w:t>
      </w:r>
      <w:r>
        <w:t>Challenge Team (2008 - 2011).</w:t>
      </w:r>
    </w:p>
    <w:p w14:paraId="160386E5" w14:textId="77777777" w:rsidR="00D03F94" w:rsidRDefault="00D03F94" w:rsidP="00D03F94">
      <w:pPr>
        <w:pStyle w:val="MehdiRegularTextwithBullet"/>
      </w:pPr>
      <w:r>
        <w:t>Freshman Engineering Program faculty advisor (2004 - 2007).</w:t>
      </w:r>
    </w:p>
    <w:p w14:paraId="205AB54B" w14:textId="77777777" w:rsidR="00D03F94" w:rsidRPr="00A774A3" w:rsidRDefault="00D03F94" w:rsidP="00D03F94">
      <w:pPr>
        <w:pStyle w:val="MehdiRegularTextwithBullet"/>
      </w:pPr>
      <w:r>
        <w:t>Academic advisor for ECE undergraduate students (2008 - present).</w:t>
      </w:r>
    </w:p>
    <w:p w14:paraId="52E9B744" w14:textId="77777777" w:rsidR="00D03F94" w:rsidRPr="00A774A3" w:rsidRDefault="00D03F94" w:rsidP="004351C1">
      <w:pPr>
        <w:pStyle w:val="MehdiSpace"/>
      </w:pPr>
    </w:p>
    <w:p w14:paraId="6B288E4E" w14:textId="07F5ED1F" w:rsidR="00D03F94" w:rsidRPr="00440080" w:rsidRDefault="00D03F94" w:rsidP="00D03F94">
      <w:pPr>
        <w:pStyle w:val="MehdiHeading"/>
      </w:pPr>
      <w:r w:rsidRPr="00440080">
        <w:t xml:space="preserve">Professional Society Membership and </w:t>
      </w:r>
      <w:r>
        <w:t xml:space="preserve">Service </w:t>
      </w:r>
      <w:r w:rsidRPr="00440080">
        <w:t>Activities:</w:t>
      </w:r>
    </w:p>
    <w:p w14:paraId="0DE8480A" w14:textId="77777777" w:rsidR="00D03F94" w:rsidRPr="00440080" w:rsidRDefault="00D03F94" w:rsidP="00D03F94">
      <w:pPr>
        <w:pStyle w:val="MehdiRegularTextwithBullet"/>
      </w:pPr>
      <w:r w:rsidRPr="00440080">
        <w:t>Member, IEEE</w:t>
      </w:r>
      <w:r>
        <w:t>,</w:t>
      </w:r>
      <w:r w:rsidRPr="00440080">
        <w:t xml:space="preserve"> Power Electronics Society (PELS), </w:t>
      </w:r>
      <w:r>
        <w:t xml:space="preserve">Power &amp; Energy Society (PES), </w:t>
      </w:r>
      <w:r w:rsidRPr="00440080">
        <w:t>Industrial Electronics Society (IES), Industry Applications Society (IAS), Vehicular Technology Society</w:t>
      </w:r>
      <w:r>
        <w:t xml:space="preserve"> (</w:t>
      </w:r>
      <w:proofErr w:type="spellStart"/>
      <w:r>
        <w:t>VTS</w:t>
      </w:r>
      <w:proofErr w:type="spellEnd"/>
      <w:r>
        <w:t xml:space="preserve">). </w:t>
      </w:r>
    </w:p>
    <w:p w14:paraId="23206B4C" w14:textId="77777777" w:rsidR="00D03F94" w:rsidRPr="00440080" w:rsidRDefault="00D03F94" w:rsidP="00D03F94">
      <w:pPr>
        <w:pStyle w:val="MehdiRegularTextwithBullet"/>
      </w:pPr>
      <w:r w:rsidRPr="0081074F">
        <w:lastRenderedPageBreak/>
        <w:t>Associate Editor</w:t>
      </w:r>
      <w:r w:rsidRPr="00440080">
        <w:t>, IEEE Transactions on Power Electronics</w:t>
      </w:r>
      <w:r>
        <w:t xml:space="preserve"> (2005 - present).</w:t>
      </w:r>
    </w:p>
    <w:p w14:paraId="2DC0F6E9" w14:textId="77777777" w:rsidR="00D03F94" w:rsidRDefault="00D03F94" w:rsidP="00D03F94">
      <w:pPr>
        <w:pStyle w:val="MehdiRegularTextwithBullet"/>
      </w:pPr>
      <w:r>
        <w:t>Track chair and session chair for several IEEE sponsored conferences.</w:t>
      </w:r>
    </w:p>
    <w:p w14:paraId="5ECD1A3D" w14:textId="77777777" w:rsidR="00D03F94" w:rsidRDefault="00D03F94" w:rsidP="00D03F94">
      <w:pPr>
        <w:pStyle w:val="MehdiRegularTextwithBullet"/>
      </w:pPr>
      <w:r>
        <w:t xml:space="preserve">Proposal reviewer and/or expert panelist for NSF CAREER, DOE, Canada NSERC, </w:t>
      </w:r>
      <w:r w:rsidRPr="0081074F">
        <w:t>Chile</w:t>
      </w:r>
      <w:r>
        <w:t xml:space="preserve"> </w:t>
      </w:r>
      <w:proofErr w:type="spellStart"/>
      <w:r w:rsidRPr="0081074F">
        <w:t>FONDECYT</w:t>
      </w:r>
      <w:proofErr w:type="spellEnd"/>
      <w:r>
        <w:t xml:space="preserve">, Israel ISF, </w:t>
      </w:r>
      <w:r w:rsidRPr="00D1032F">
        <w:t xml:space="preserve">Kansas NSF </w:t>
      </w:r>
      <w:proofErr w:type="spellStart"/>
      <w:r w:rsidRPr="00D1032F">
        <w:t>EPSCoR</w:t>
      </w:r>
      <w:proofErr w:type="spellEnd"/>
      <w:r>
        <w:t>, and Missouri Research Board.</w:t>
      </w:r>
    </w:p>
    <w:p w14:paraId="7D748EF1" w14:textId="77777777" w:rsidR="00D03F94" w:rsidRPr="00440080" w:rsidRDefault="00D03F94" w:rsidP="00D03F94">
      <w:pPr>
        <w:pStyle w:val="MehdiRegularTextwithBullet"/>
      </w:pPr>
      <w:r w:rsidRPr="00440080">
        <w:t>Reviewer</w:t>
      </w:r>
      <w:r>
        <w:t xml:space="preserve"> for</w:t>
      </w:r>
      <w:r w:rsidRPr="00440080">
        <w:t xml:space="preserve"> more than </w:t>
      </w:r>
      <w:r>
        <w:t>ten</w:t>
      </w:r>
      <w:r w:rsidRPr="00440080">
        <w:t xml:space="preserve"> </w:t>
      </w:r>
      <w:r>
        <w:t xml:space="preserve">different </w:t>
      </w:r>
      <w:r w:rsidRPr="00440080">
        <w:t>IEEE Journals</w:t>
      </w:r>
      <w:r>
        <w:t>.</w:t>
      </w:r>
    </w:p>
    <w:p w14:paraId="7B9CAC42" w14:textId="77777777" w:rsidR="00D03F94" w:rsidRDefault="00D03F94" w:rsidP="00D03F94">
      <w:pPr>
        <w:pStyle w:val="MehdiRegularTextwithBullet"/>
      </w:pPr>
      <w:r w:rsidRPr="00440080">
        <w:t>Reviewer</w:t>
      </w:r>
      <w:r>
        <w:t xml:space="preserve"> for</w:t>
      </w:r>
      <w:r w:rsidRPr="00440080">
        <w:t xml:space="preserve"> more than </w:t>
      </w:r>
      <w:r>
        <w:t>thirty</w:t>
      </w:r>
      <w:r w:rsidRPr="00440080">
        <w:t xml:space="preserve"> IEEE sponsored conferences</w:t>
      </w:r>
      <w:r>
        <w:t>.</w:t>
      </w:r>
    </w:p>
    <w:p w14:paraId="448951CB" w14:textId="77777777" w:rsidR="00D03F94" w:rsidRDefault="00D03F94" w:rsidP="00D03F94">
      <w:pPr>
        <w:pStyle w:val="MehdiRegularTextwithBullet"/>
      </w:pPr>
      <w:r w:rsidRPr="0000764E">
        <w:t>External thesis examiner</w:t>
      </w:r>
      <w:r>
        <w:t>.</w:t>
      </w:r>
    </w:p>
    <w:p w14:paraId="6313AF49" w14:textId="77777777" w:rsidR="00D03F94" w:rsidRDefault="00D03F94" w:rsidP="00D03F94">
      <w:pPr>
        <w:pStyle w:val="MehdiRegularTextwithBullet"/>
      </w:pPr>
      <w:r w:rsidRPr="00A774A3">
        <w:t>Chair, IEEE Rolla Subsection of the St. Louis Section</w:t>
      </w:r>
      <w:r>
        <w:t xml:space="preserve"> (</w:t>
      </w:r>
      <w:r w:rsidRPr="00A774A3">
        <w:t>20</w:t>
      </w:r>
      <w:r>
        <w:t>1</w:t>
      </w:r>
      <w:r w:rsidRPr="00A774A3">
        <w:t>0</w:t>
      </w:r>
      <w:r>
        <w:t>).</w:t>
      </w:r>
    </w:p>
    <w:p w14:paraId="73020935" w14:textId="77777777" w:rsidR="00D03F94" w:rsidRDefault="00D03F94" w:rsidP="004351C1">
      <w:pPr>
        <w:pStyle w:val="MehdiSpace"/>
      </w:pPr>
    </w:p>
    <w:p w14:paraId="389D8AEE" w14:textId="74C6945B" w:rsidR="00D03F94" w:rsidRDefault="00CC0D07" w:rsidP="00D2326C">
      <w:pPr>
        <w:pStyle w:val="MehdiHeading"/>
      </w:pPr>
      <w:r>
        <w:t xml:space="preserve">Refereed </w:t>
      </w:r>
      <w:r w:rsidR="00B55CE7" w:rsidRPr="00440080">
        <w:t>J</w:t>
      </w:r>
      <w:r w:rsidR="00931094" w:rsidRPr="00440080">
        <w:t>ournal</w:t>
      </w:r>
      <w:r w:rsidR="00B55CE7" w:rsidRPr="00440080">
        <w:t xml:space="preserve"> P</w:t>
      </w:r>
      <w:r w:rsidR="00931094" w:rsidRPr="00440080">
        <w:t>ublications</w:t>
      </w:r>
      <w:r w:rsidR="00B55CE7" w:rsidRPr="00440080">
        <w:t>:</w:t>
      </w:r>
    </w:p>
    <w:p w14:paraId="59FC7703" w14:textId="631C4263" w:rsidR="00B55CE7" w:rsidRPr="00D03F94" w:rsidRDefault="00D03F94" w:rsidP="004351C1">
      <w:pPr>
        <w:pStyle w:val="MehdiSpace"/>
      </w:pPr>
      <w:r w:rsidRPr="00D03F94">
        <w:t xml:space="preserve">h-index: </w:t>
      </w:r>
      <w:r w:rsidR="00FE50F2">
        <w:t>50</w:t>
      </w:r>
      <w:r w:rsidRPr="00D03F94">
        <w:t>, citation</w:t>
      </w:r>
      <w:r w:rsidR="00DA0F11">
        <w:t xml:space="preserve"> count</w:t>
      </w:r>
      <w:r w:rsidRPr="00D03F94">
        <w:t xml:space="preserve">: </w:t>
      </w:r>
      <w:r w:rsidR="0078579B">
        <w:t>&gt;9,</w:t>
      </w:r>
      <w:r w:rsidR="00DA0F11">
        <w:t>8</w:t>
      </w:r>
      <w:r w:rsidR="0078579B">
        <w:t>00</w:t>
      </w:r>
      <w:r w:rsidRPr="00D03F94">
        <w:t xml:space="preserve">, </w:t>
      </w:r>
      <w:hyperlink r:id="rId17" w:history="1">
        <w:r w:rsidRPr="00D03F94">
          <w:rPr>
            <w:rStyle w:val="Hyperlink"/>
            <w:b w:val="0"/>
            <w:bCs w:val="0"/>
          </w:rPr>
          <w:t xml:space="preserve">Google Scholar </w:t>
        </w:r>
        <w:r>
          <w:rPr>
            <w:rStyle w:val="Hyperlink"/>
            <w:b w:val="0"/>
            <w:bCs w:val="0"/>
          </w:rPr>
          <w:t>Profile</w:t>
        </w:r>
      </w:hyperlink>
      <w:r w:rsidR="00C90886">
        <w:rPr>
          <w:rStyle w:val="FootnoteReference"/>
        </w:rPr>
        <w:footnoteReference w:id="10"/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7"/>
        <w:gridCol w:w="8823"/>
      </w:tblGrid>
      <w:tr w:rsidR="00657116" w:rsidRPr="001C107F" w14:paraId="144F3329" w14:textId="77777777" w:rsidTr="007A04C4">
        <w:trPr>
          <w:cantSplit/>
        </w:trPr>
        <w:tc>
          <w:tcPr>
            <w:tcW w:w="283" w:type="pct"/>
          </w:tcPr>
          <w:p w14:paraId="529201AC" w14:textId="661F78FC" w:rsidR="00657116" w:rsidRPr="001C107F" w:rsidRDefault="00657116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J63</w:t>
            </w:r>
          </w:p>
        </w:tc>
        <w:tc>
          <w:tcPr>
            <w:tcW w:w="4717" w:type="pct"/>
            <w:gridSpan w:val="2"/>
          </w:tcPr>
          <w:p w14:paraId="46570B09" w14:textId="29C2AA00" w:rsidR="00657116" w:rsidRPr="001C107F" w:rsidRDefault="00657116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Habibi, R. Rahimi, M. Ferdowsi, and P. Shamsi, “A general method for analyzing single-switch step-up DC-DC converters with switched-capacitor cells and an output inductor,”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 xml:space="preserve">IEEE Journal of Emerging and Selected Topics in Industrial Electronics, </w:t>
            </w:r>
            <w:r w:rsidR="00D14385" w:rsidRPr="001C107F">
              <w:rPr>
                <w:rFonts w:ascii="Calibri" w:hAnsi="Calibri"/>
                <w:sz w:val="22"/>
                <w:szCs w:val="22"/>
              </w:rPr>
              <w:t>vol. 5, no. 3, pp. 858-867, July 2024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657116" w:rsidRPr="001C107F" w14:paraId="4982F76E" w14:textId="77777777" w:rsidTr="007A04C4">
        <w:trPr>
          <w:cantSplit/>
        </w:trPr>
        <w:tc>
          <w:tcPr>
            <w:tcW w:w="283" w:type="pct"/>
          </w:tcPr>
          <w:p w14:paraId="0208D1AF" w14:textId="47ABCFCB" w:rsidR="00657116" w:rsidRPr="001C107F" w:rsidRDefault="00657116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J62</w:t>
            </w:r>
          </w:p>
        </w:tc>
        <w:tc>
          <w:tcPr>
            <w:tcW w:w="4717" w:type="pct"/>
            <w:gridSpan w:val="2"/>
          </w:tcPr>
          <w:p w14:paraId="2760D974" w14:textId="5CF3DCE8" w:rsidR="00657116" w:rsidRPr="001C107F" w:rsidRDefault="00657116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Habibi, R. Rahimi, M. Ferdowsi, and P. Shamsi, “An impedance-source-based soft-switched high step-up DC-DC converter with an active clamp,”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 xml:space="preserve">IEEE Trans. Power Electronics, </w:t>
            </w:r>
            <w:r w:rsidR="00101100" w:rsidRPr="001C107F">
              <w:rPr>
                <w:rFonts w:ascii="Calibri" w:hAnsi="Calibri"/>
                <w:sz w:val="22"/>
                <w:szCs w:val="22"/>
              </w:rPr>
              <w:t>vol. 39, no. 3, pp. 3712-3723, March 2024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7E0A13" w:rsidRPr="001C107F" w14:paraId="5D93357D" w14:textId="77777777" w:rsidTr="007A04C4">
        <w:trPr>
          <w:cantSplit/>
        </w:trPr>
        <w:tc>
          <w:tcPr>
            <w:tcW w:w="283" w:type="pct"/>
          </w:tcPr>
          <w:p w14:paraId="77AA9340" w14:textId="38BCA23A" w:rsidR="007E0A13" w:rsidRPr="001C107F" w:rsidRDefault="007E0A13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J61</w:t>
            </w:r>
          </w:p>
        </w:tc>
        <w:tc>
          <w:tcPr>
            <w:tcW w:w="4717" w:type="pct"/>
            <w:gridSpan w:val="2"/>
          </w:tcPr>
          <w:p w14:paraId="65E000FF" w14:textId="18E93BFC" w:rsidR="007E0A13" w:rsidRPr="001C107F" w:rsidRDefault="007E0A13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S. Habibi, R. Rahimi, M. Ferdowsi, and P. Shamsi, “Coupled inductor</w:t>
            </w:r>
            <w:r w:rsidR="00FE6E41" w:rsidRPr="001C107F">
              <w:rPr>
                <w:rFonts w:ascii="Calibri" w:hAnsi="Calibri"/>
                <w:sz w:val="22"/>
                <w:szCs w:val="22"/>
              </w:rPr>
              <w:t>-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based single-switch quadratic high step-up dc-dc converters with reduced voltage stress on switch,”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Journal of Emerging and Selected Topics in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FE6E41" w:rsidRPr="001C107F">
              <w:rPr>
                <w:rFonts w:ascii="Calibri" w:hAnsi="Calibri"/>
                <w:sz w:val="22"/>
                <w:szCs w:val="22"/>
              </w:rPr>
              <w:t>vol. 4, no. 2, pp. 434-446, April 2023.</w:t>
            </w:r>
          </w:p>
        </w:tc>
      </w:tr>
      <w:tr w:rsidR="00477084" w:rsidRPr="001C107F" w14:paraId="122AF69C" w14:textId="77777777" w:rsidTr="007A04C4">
        <w:trPr>
          <w:cantSplit/>
        </w:trPr>
        <w:tc>
          <w:tcPr>
            <w:tcW w:w="283" w:type="pct"/>
          </w:tcPr>
          <w:p w14:paraId="2478C157" w14:textId="5491A757" w:rsidR="00477084" w:rsidRPr="001C107F" w:rsidRDefault="00477084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4717" w:type="pct"/>
            <w:gridSpan w:val="2"/>
          </w:tcPr>
          <w:p w14:paraId="479DF774" w14:textId="3CF8421D" w:rsidR="00477084" w:rsidRPr="001C107F" w:rsidRDefault="00477084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Rahimi, S. Habibi, P. Shamsi, and M. Ferdowsi, “A three-winding coupled inductor-based dual-switch high step-up dc-dc converter for photovoltaic systems,”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Journal of Emerging and Selected Topics in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C8131B" w:rsidRPr="001C107F">
              <w:rPr>
                <w:rFonts w:ascii="Calibri" w:hAnsi="Calibri"/>
                <w:sz w:val="22"/>
                <w:szCs w:val="22"/>
              </w:rPr>
              <w:t>vol. 3, no. 4, pp. 1106-1117, October 2022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9D0311" w:rsidRPr="001C107F" w14:paraId="322B19C8" w14:textId="77777777" w:rsidTr="007A04C4">
        <w:trPr>
          <w:cantSplit/>
        </w:trPr>
        <w:tc>
          <w:tcPr>
            <w:tcW w:w="283" w:type="pct"/>
          </w:tcPr>
          <w:p w14:paraId="4BDEFBAD" w14:textId="053B4A05" w:rsidR="009D0311" w:rsidRPr="001C107F" w:rsidRDefault="009D0311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4717" w:type="pct"/>
            <w:gridSpan w:val="2"/>
          </w:tcPr>
          <w:p w14:paraId="446A0413" w14:textId="30ECEA3E" w:rsidR="009D0311" w:rsidRPr="001C107F" w:rsidRDefault="009D0311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Rahimi, S. Habibi, M. Ferdowsi, and P. Shamsi, “Z-source-based high step-up dc-dc converters for photovoltaic applications,”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Journal of Emerging and Selected Topics in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C8131B" w:rsidRPr="001C107F">
              <w:rPr>
                <w:rFonts w:ascii="Calibri" w:hAnsi="Calibri"/>
                <w:sz w:val="22"/>
                <w:szCs w:val="22"/>
              </w:rPr>
              <w:t>vol. 10, no. 4, pp. 4783-</w:t>
            </w:r>
            <w:r w:rsidR="00921660" w:rsidRPr="001C107F">
              <w:rPr>
                <w:rFonts w:ascii="Calibri" w:hAnsi="Calibri"/>
                <w:sz w:val="22"/>
                <w:szCs w:val="22"/>
              </w:rPr>
              <w:t>4796, August 2022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CF3F34" w:rsidRPr="001C107F" w14:paraId="10DCCAC5" w14:textId="77777777" w:rsidTr="007A04C4">
        <w:trPr>
          <w:cantSplit/>
        </w:trPr>
        <w:tc>
          <w:tcPr>
            <w:tcW w:w="283" w:type="pct"/>
          </w:tcPr>
          <w:p w14:paraId="14B69AD4" w14:textId="6194B163" w:rsidR="00CF3F34" w:rsidRPr="001C107F" w:rsidRDefault="00CF3F34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4717" w:type="pct"/>
            <w:gridSpan w:val="2"/>
          </w:tcPr>
          <w:p w14:paraId="3C5E8338" w14:textId="43042AAE" w:rsidR="00CF3F34" w:rsidRPr="001C107F" w:rsidRDefault="00CF3F34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Rahimi, S. Habibi, M. Ferdowsi, and P. Shamsi, “A three-winding coupled inductor-based interleaved high-voltage gain dc-dc converter for photovoltaic systems,”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032641" w:rsidRPr="001C107F">
              <w:rPr>
                <w:rFonts w:ascii="Calibri" w:hAnsi="Calibri"/>
                <w:sz w:val="22"/>
                <w:szCs w:val="22"/>
              </w:rPr>
              <w:t xml:space="preserve">vol. 37, no. 1, pp. 990-1002, </w:t>
            </w:r>
            <w:r w:rsidR="00F35E57" w:rsidRPr="001C107F">
              <w:rPr>
                <w:rFonts w:ascii="Calibri" w:hAnsi="Calibri"/>
                <w:sz w:val="22"/>
                <w:szCs w:val="22"/>
              </w:rPr>
              <w:t>Jan. 2022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032641" w:rsidRPr="001C107F" w14:paraId="1C110898" w14:textId="77777777" w:rsidTr="007A04C4">
        <w:trPr>
          <w:cantSplit/>
        </w:trPr>
        <w:tc>
          <w:tcPr>
            <w:tcW w:w="283" w:type="pct"/>
          </w:tcPr>
          <w:p w14:paraId="4D1C6FAE" w14:textId="7A80C09D" w:rsidR="00032641" w:rsidRPr="001C107F" w:rsidRDefault="00F35E57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4717" w:type="pct"/>
            <w:gridSpan w:val="2"/>
          </w:tcPr>
          <w:p w14:paraId="56F55029" w14:textId="5BFEF19A" w:rsidR="00032641" w:rsidRPr="001C107F" w:rsidRDefault="00032641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Rahimi, S. Habibi, M. Ferdowsi, and P. Shamsi, “An interleaved high step-up dc-dc converter based on integration of coupled inductor and built-in-transformer with switched-capacitor cells for renewable energy applications,”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Access</w:t>
            </w:r>
            <w:r w:rsidRPr="001C107F">
              <w:rPr>
                <w:rFonts w:ascii="Calibri" w:hAnsi="Calibri"/>
                <w:sz w:val="22"/>
                <w:szCs w:val="22"/>
              </w:rPr>
              <w:t>, vol. 10, pp. 34-45, Dec</w:t>
            </w:r>
            <w:r w:rsidR="00F35E57" w:rsidRPr="001C107F">
              <w:rPr>
                <w:rFonts w:ascii="Calibri" w:hAnsi="Calibri"/>
                <w:sz w:val="22"/>
                <w:szCs w:val="22"/>
              </w:rPr>
              <w:t>ember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 2021.</w:t>
            </w:r>
          </w:p>
        </w:tc>
      </w:tr>
      <w:tr w:rsidR="00F35E57" w:rsidRPr="001C107F" w14:paraId="4BC57086" w14:textId="77777777" w:rsidTr="007A04C4">
        <w:trPr>
          <w:cantSplit/>
        </w:trPr>
        <w:tc>
          <w:tcPr>
            <w:tcW w:w="283" w:type="pct"/>
          </w:tcPr>
          <w:p w14:paraId="5793AB1A" w14:textId="0A8D77E5" w:rsidR="00F35E57" w:rsidRPr="001C107F" w:rsidRDefault="00F35E57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4717" w:type="pct"/>
            <w:gridSpan w:val="2"/>
          </w:tcPr>
          <w:p w14:paraId="5717EBFF" w14:textId="688E220E" w:rsidR="00F35E57" w:rsidRPr="001C107F" w:rsidRDefault="00F35E57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Rahimi, S. Habibi, M. Ferdowsi, and P. Shamsi, “An interleaved quadratic high step-up dc-dc converter with coupled inductor,”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Open Journal of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2, pp. 647-658, December 2021.</w:t>
            </w:r>
          </w:p>
        </w:tc>
      </w:tr>
      <w:tr w:rsidR="0027125B" w:rsidRPr="001C107F" w14:paraId="06DA958C" w14:textId="77777777" w:rsidTr="007A04C4">
        <w:trPr>
          <w:cantSplit/>
        </w:trPr>
        <w:tc>
          <w:tcPr>
            <w:tcW w:w="283" w:type="pct"/>
          </w:tcPr>
          <w:p w14:paraId="305FCEA9" w14:textId="4EA0849B" w:rsidR="0027125B" w:rsidRPr="001C107F" w:rsidRDefault="00700378" w:rsidP="0085500A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J55</w:t>
            </w:r>
          </w:p>
        </w:tc>
        <w:tc>
          <w:tcPr>
            <w:tcW w:w="4717" w:type="pct"/>
            <w:gridSpan w:val="2"/>
          </w:tcPr>
          <w:p w14:paraId="6687E7F5" w14:textId="5F0B0B29" w:rsidR="0027125B" w:rsidRPr="001C107F" w:rsidRDefault="0027125B" w:rsidP="00D20598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Habibi, R. Rahimi, M. Ferdowsi, and P. Shamsi, “DC bus voltage selection for a grid-connected low-voltage DC residential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nanogrid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 using real data with modified load profiles,”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Energies</w:t>
            </w:r>
            <w:r w:rsidR="00700378" w:rsidRPr="001C107F">
              <w:rPr>
                <w:rFonts w:ascii="Calibri" w:hAnsi="Calibri"/>
                <w:sz w:val="22"/>
                <w:szCs w:val="22"/>
              </w:rPr>
              <w:t xml:space="preserve">, vol. 14, no. 21, October </w:t>
            </w:r>
            <w:r w:rsidRPr="001C107F">
              <w:rPr>
                <w:rFonts w:ascii="Calibri" w:hAnsi="Calibri"/>
                <w:sz w:val="22"/>
                <w:szCs w:val="22"/>
              </w:rPr>
              <w:t>2021.</w:t>
            </w:r>
          </w:p>
        </w:tc>
      </w:tr>
      <w:tr w:rsidR="00B44080" w:rsidRPr="001C107F" w14:paraId="131086A8" w14:textId="77777777" w:rsidTr="007A04C4">
        <w:trPr>
          <w:cantSplit/>
        </w:trPr>
        <w:tc>
          <w:tcPr>
            <w:tcW w:w="283" w:type="pct"/>
          </w:tcPr>
          <w:p w14:paraId="3F8B0F2C" w14:textId="2751DF78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lastRenderedPageBreak/>
              <w:t>J54</w:t>
            </w:r>
          </w:p>
        </w:tc>
        <w:tc>
          <w:tcPr>
            <w:tcW w:w="4717" w:type="pct"/>
            <w:gridSpan w:val="2"/>
          </w:tcPr>
          <w:p w14:paraId="54D1E379" w14:textId="09D8F78D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M.S. Sanjari Nia, P. Shamsi, and M. Ferdowsi, “EMC improvement for high voltage pulse transformers by pareto-optimal design of geometry structure based on parasitic analysis and EMI propagation,” </w:t>
            </w:r>
            <w:proofErr w:type="spellStart"/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CSEE</w:t>
            </w:r>
            <w:proofErr w:type="spellEnd"/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 xml:space="preserve"> Journal of Power and Energy Systems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032641" w:rsidRPr="001C107F">
              <w:rPr>
                <w:rFonts w:ascii="Calibri" w:hAnsi="Calibri"/>
                <w:sz w:val="22"/>
                <w:szCs w:val="22"/>
              </w:rPr>
              <w:t>vol. 7, no. 5, pp. 1051-1063, Sept</w:t>
            </w:r>
            <w:r w:rsidR="00F35E57" w:rsidRPr="001C107F">
              <w:rPr>
                <w:rFonts w:ascii="Calibri" w:hAnsi="Calibri"/>
                <w:sz w:val="22"/>
                <w:szCs w:val="22"/>
              </w:rPr>
              <w:t>ember</w:t>
            </w:r>
            <w:r w:rsidR="00032641" w:rsidRPr="001C107F">
              <w:rPr>
                <w:rFonts w:ascii="Calibri" w:hAnsi="Calibri"/>
                <w:sz w:val="22"/>
                <w:szCs w:val="22"/>
              </w:rPr>
              <w:t xml:space="preserve"> 2021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B44080" w:rsidRPr="001C107F" w14:paraId="18164A73" w14:textId="77777777" w:rsidTr="007A04C4">
        <w:trPr>
          <w:cantSplit/>
        </w:trPr>
        <w:tc>
          <w:tcPr>
            <w:tcW w:w="283" w:type="pct"/>
          </w:tcPr>
          <w:p w14:paraId="698C06B3" w14:textId="38F421DA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J53</w:t>
            </w:r>
          </w:p>
        </w:tc>
        <w:tc>
          <w:tcPr>
            <w:tcW w:w="4717" w:type="pct"/>
            <w:gridSpan w:val="2"/>
          </w:tcPr>
          <w:p w14:paraId="3BE9EC2D" w14:textId="06520A43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Saadatmand, P. Shamsi, and M. Ferdowsi, “Adaptive critic design-based reinforcement learning approach in controlling virtual inertia-based grid-connected inverters,”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International Journal of Electrical Power &amp; Energy Systems</w:t>
            </w:r>
            <w:r w:rsidRPr="001C107F">
              <w:rPr>
                <w:rFonts w:ascii="Calibri" w:hAnsi="Calibri"/>
                <w:sz w:val="22"/>
                <w:szCs w:val="22"/>
              </w:rPr>
              <w:t>, vol. 127, May 2021.</w:t>
            </w:r>
          </w:p>
        </w:tc>
      </w:tr>
      <w:tr w:rsidR="00B44080" w:rsidRPr="001C107F" w14:paraId="3DC2C169" w14:textId="77777777" w:rsidTr="007A04C4">
        <w:trPr>
          <w:cantSplit/>
        </w:trPr>
        <w:tc>
          <w:tcPr>
            <w:tcW w:w="283" w:type="pct"/>
          </w:tcPr>
          <w:p w14:paraId="456E835C" w14:textId="4A2DF252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J52</w:t>
            </w:r>
          </w:p>
        </w:tc>
        <w:tc>
          <w:tcPr>
            <w:tcW w:w="4717" w:type="pct"/>
            <w:gridSpan w:val="2"/>
          </w:tcPr>
          <w:p w14:paraId="3BB22F06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Saadatmand, P. Shamsi, and M. Ferdowsi, “Power and frequency regulation of synchronverters using a model free neural network-based predictive controller,”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68, no. 5, pp. 3662-3671, May 2021.</w:t>
            </w:r>
          </w:p>
        </w:tc>
      </w:tr>
      <w:tr w:rsidR="00B44080" w:rsidRPr="001C107F" w14:paraId="0BAC70A6" w14:textId="77777777" w:rsidTr="007A04C4">
        <w:trPr>
          <w:cantSplit/>
        </w:trPr>
        <w:tc>
          <w:tcPr>
            <w:tcW w:w="283" w:type="pct"/>
          </w:tcPr>
          <w:p w14:paraId="463E5BE4" w14:textId="164BDBE1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J51</w:t>
            </w:r>
          </w:p>
        </w:tc>
        <w:tc>
          <w:tcPr>
            <w:tcW w:w="4717" w:type="pct"/>
            <w:gridSpan w:val="2"/>
          </w:tcPr>
          <w:p w14:paraId="61581863" w14:textId="19A181D8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Yazdani, M. Davari, M. Ferdowsi, P. Shamsi, “Internal model power synchronization control of a PV-based voltage-source converter in weak-grid and islanded conditions,”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Sustainable Energy</w:t>
            </w:r>
            <w:r w:rsidRPr="001C107F">
              <w:rPr>
                <w:rFonts w:ascii="Calibri" w:hAnsi="Calibri"/>
                <w:sz w:val="22"/>
                <w:szCs w:val="22"/>
              </w:rPr>
              <w:t>, vol. 12, no. 2, pp. 1360-1371, April 2021</w:t>
            </w:r>
            <w:r w:rsidR="007F732D"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B44080" w:rsidRPr="001C107F" w14:paraId="61E8A332" w14:textId="77777777" w:rsidTr="007A04C4">
        <w:trPr>
          <w:cantSplit/>
        </w:trPr>
        <w:tc>
          <w:tcPr>
            <w:tcW w:w="283" w:type="pct"/>
          </w:tcPr>
          <w:p w14:paraId="7382B6E1" w14:textId="452B547D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J50</w:t>
            </w:r>
          </w:p>
        </w:tc>
        <w:tc>
          <w:tcPr>
            <w:tcW w:w="4717" w:type="pct"/>
            <w:gridSpan w:val="2"/>
          </w:tcPr>
          <w:p w14:paraId="78AEB87E" w14:textId="055033C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H. Alharkan, S. Saadatmand, M. Ferdowsi, and P. Shamsi, “Optimal tracking current control of switched reluctance motor drives using reinforcement Q-learning scheduling,”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 xml:space="preserve">IEEE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Access</w:t>
            </w:r>
            <w:r w:rsidRPr="001C107F">
              <w:rPr>
                <w:rFonts w:ascii="Calibri" w:hAnsi="Calibri"/>
                <w:sz w:val="22"/>
                <w:szCs w:val="22"/>
              </w:rPr>
              <w:t>, vol. 9, pp. 9926-9936, January 2021.</w:t>
            </w:r>
          </w:p>
        </w:tc>
      </w:tr>
      <w:tr w:rsidR="00B44080" w:rsidRPr="001C107F" w14:paraId="15B959BC" w14:textId="77777777" w:rsidTr="007A04C4">
        <w:trPr>
          <w:cantSplit/>
        </w:trPr>
        <w:tc>
          <w:tcPr>
            <w:tcW w:w="283" w:type="pct"/>
          </w:tcPr>
          <w:p w14:paraId="34C9A4E2" w14:textId="7141A825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J49</w:t>
            </w:r>
          </w:p>
        </w:tc>
        <w:tc>
          <w:tcPr>
            <w:tcW w:w="4717" w:type="pct"/>
            <w:gridSpan w:val="2"/>
          </w:tcPr>
          <w:p w14:paraId="36C74546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M.S. Sanjari Nia, P. Shamsi, and M. Ferdowsi, “EMC modeling and conducted EMI analysis for a pulsed power generator system including an AC–DC–DC power supply,”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Plasma Science</w:t>
            </w:r>
            <w:r w:rsidRPr="001C107F">
              <w:rPr>
                <w:rFonts w:ascii="Calibri" w:hAnsi="Calibri"/>
                <w:sz w:val="22"/>
                <w:szCs w:val="22"/>
              </w:rPr>
              <w:t>, vol. 48, no. 12, pp. 4250-4261, December 2020.</w:t>
            </w:r>
          </w:p>
        </w:tc>
      </w:tr>
      <w:tr w:rsidR="00B44080" w:rsidRPr="001C107F" w14:paraId="6C6ECECA" w14:textId="77777777" w:rsidTr="007A04C4">
        <w:trPr>
          <w:cantSplit/>
        </w:trPr>
        <w:tc>
          <w:tcPr>
            <w:tcW w:w="283" w:type="pct"/>
          </w:tcPr>
          <w:p w14:paraId="1852BDF1" w14:textId="7F6F8863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bookmarkStart w:id="12" w:name="_Hlk82466981"/>
            <w:r w:rsidRPr="001C107F">
              <w:rPr>
                <w:rFonts w:ascii="Calibri" w:hAnsi="Calibri"/>
                <w:sz w:val="22"/>
                <w:szCs w:val="22"/>
              </w:rPr>
              <w:t>J48</w:t>
            </w:r>
          </w:p>
        </w:tc>
        <w:tc>
          <w:tcPr>
            <w:tcW w:w="4717" w:type="pct"/>
            <w:gridSpan w:val="2"/>
          </w:tcPr>
          <w:p w14:paraId="394D7ADA" w14:textId="42EE37DE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Alzahrani, P. Shamsi, and M. Ferdowsi, “A family of high voltage gain three-level step-up converters for photovoltaic module integration applications,”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Energies</w:t>
            </w:r>
            <w:r w:rsidRPr="001C107F">
              <w:rPr>
                <w:rFonts w:ascii="Calibri" w:hAnsi="Calibri"/>
                <w:sz w:val="22"/>
                <w:szCs w:val="22"/>
              </w:rPr>
              <w:t>, vol. 13, no. 22, pp. 6,115-6,131, November 2020.</w:t>
            </w:r>
          </w:p>
        </w:tc>
      </w:tr>
      <w:tr w:rsidR="00B44080" w:rsidRPr="001C107F" w14:paraId="47858DB7" w14:textId="77777777" w:rsidTr="007A04C4">
        <w:trPr>
          <w:cantSplit/>
        </w:trPr>
        <w:tc>
          <w:tcPr>
            <w:tcW w:w="283" w:type="pct"/>
          </w:tcPr>
          <w:p w14:paraId="1044BEA4" w14:textId="4BA9B98A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J47</w:t>
            </w:r>
          </w:p>
        </w:tc>
        <w:tc>
          <w:tcPr>
            <w:tcW w:w="4717" w:type="pct"/>
            <w:gridSpan w:val="2"/>
          </w:tcPr>
          <w:p w14:paraId="38524749" w14:textId="13C4C6DC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Alzahrani, P. Shamsi, and M. Ferdowsi, “Interleaved multistage step-up topologies with voltage multiplier cells,”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Energies</w:t>
            </w:r>
            <w:r w:rsidRPr="001C107F">
              <w:rPr>
                <w:rFonts w:ascii="Calibri" w:hAnsi="Calibri"/>
                <w:sz w:val="22"/>
                <w:szCs w:val="22"/>
              </w:rPr>
              <w:t>, vol. 13, no. 22, pp. 5,990-6,007, November 2020.</w:t>
            </w:r>
          </w:p>
        </w:tc>
      </w:tr>
      <w:bookmarkEnd w:id="12"/>
      <w:tr w:rsidR="00B44080" w:rsidRPr="001C107F" w14:paraId="494C659D" w14:textId="77777777" w:rsidTr="007A04C4">
        <w:trPr>
          <w:cantSplit/>
        </w:trPr>
        <w:tc>
          <w:tcPr>
            <w:tcW w:w="283" w:type="pct"/>
          </w:tcPr>
          <w:p w14:paraId="02B449D5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J46</w:t>
            </w:r>
          </w:p>
        </w:tc>
        <w:tc>
          <w:tcPr>
            <w:tcW w:w="4717" w:type="pct"/>
            <w:gridSpan w:val="2"/>
          </w:tcPr>
          <w:p w14:paraId="59811D42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Yazdani, M. Ferdowsi, and P. Shamsi, “Advanced current-limiting and power-sharing control in a PV-based grid-forming inverter under unbalanced grid conditions,”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 xml:space="preserve">IEEE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Journal of Emerging and Selected Topics in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8, no. 2, pp. 1084-1096, June 2020.</w:t>
            </w:r>
          </w:p>
        </w:tc>
      </w:tr>
      <w:tr w:rsidR="00B44080" w:rsidRPr="001C107F" w14:paraId="1036A575" w14:textId="77777777" w:rsidTr="007A04C4">
        <w:trPr>
          <w:cantSplit/>
        </w:trPr>
        <w:tc>
          <w:tcPr>
            <w:tcW w:w="283" w:type="pct"/>
          </w:tcPr>
          <w:p w14:paraId="12E31373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J45</w:t>
            </w:r>
          </w:p>
        </w:tc>
        <w:tc>
          <w:tcPr>
            <w:tcW w:w="4717" w:type="pct"/>
            <w:gridSpan w:val="2"/>
          </w:tcPr>
          <w:p w14:paraId="2C6DED55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Yazdani, M. Ferdowsi, and P. Shamsi, “Internal model based smooth transition of a three-phase inverter between islanded and grid-connected modes,”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Energy Conversion</w:t>
            </w:r>
            <w:r w:rsidRPr="001C107F">
              <w:rPr>
                <w:rFonts w:ascii="Calibri" w:hAnsi="Calibri"/>
                <w:sz w:val="22"/>
                <w:szCs w:val="22"/>
              </w:rPr>
              <w:t>, vol. 35, no. 1, pp. 405-415, March 2020.</w:t>
            </w:r>
          </w:p>
        </w:tc>
      </w:tr>
      <w:tr w:rsidR="00B44080" w:rsidRPr="001C107F" w14:paraId="11577E6B" w14:textId="77777777" w:rsidTr="007A04C4">
        <w:trPr>
          <w:cantSplit/>
        </w:trPr>
        <w:tc>
          <w:tcPr>
            <w:tcW w:w="283" w:type="pct"/>
          </w:tcPr>
          <w:p w14:paraId="1B76293C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J44</w:t>
            </w:r>
          </w:p>
        </w:tc>
        <w:tc>
          <w:tcPr>
            <w:tcW w:w="4717" w:type="pct"/>
            <w:gridSpan w:val="2"/>
          </w:tcPr>
          <w:p w14:paraId="1F18B153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M.S. Sanjari Nia, P. Shamsi, and M. Ferdowsi, “Investigation of various transformer topologies for HF isolation applications,”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Plasma Science</w:t>
            </w:r>
            <w:r w:rsidRPr="001C107F">
              <w:rPr>
                <w:rFonts w:ascii="Calibri" w:hAnsi="Calibri"/>
                <w:sz w:val="22"/>
                <w:szCs w:val="22"/>
              </w:rPr>
              <w:t>, vol. 48, no. 2, pp. 512-521, February 2020.</w:t>
            </w:r>
          </w:p>
        </w:tc>
      </w:tr>
      <w:tr w:rsidR="00B44080" w:rsidRPr="001C107F" w14:paraId="3C6CDC0E" w14:textId="77777777" w:rsidTr="007A04C4">
        <w:trPr>
          <w:cantSplit/>
        </w:trPr>
        <w:tc>
          <w:tcPr>
            <w:tcW w:w="283" w:type="pct"/>
          </w:tcPr>
          <w:p w14:paraId="64998A5D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J43</w:t>
            </w:r>
          </w:p>
        </w:tc>
        <w:tc>
          <w:tcPr>
            <w:tcW w:w="4717" w:type="pct"/>
            <w:gridSpan w:val="2"/>
          </w:tcPr>
          <w:p w14:paraId="715DF42A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M.S. Sanjari Nia, M. Altimania, P. Shamsi, and M. Ferdowsi, “Comprehensive analysis for electric field and potential for polymeric and ceramic insulators,”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American Journal of Electrical and Electronic Engineering</w:t>
            </w:r>
            <w:r w:rsidRPr="001C107F">
              <w:rPr>
                <w:rFonts w:ascii="Calibri" w:hAnsi="Calibri"/>
                <w:sz w:val="22"/>
                <w:szCs w:val="22"/>
              </w:rPr>
              <w:t>, vol. 8, no. 1, pp. 26-34, January 2020.</w:t>
            </w:r>
          </w:p>
        </w:tc>
      </w:tr>
      <w:tr w:rsidR="00B44080" w:rsidRPr="001C107F" w14:paraId="2F6EF464" w14:textId="77777777" w:rsidTr="007A04C4">
        <w:trPr>
          <w:cantSplit/>
        </w:trPr>
        <w:tc>
          <w:tcPr>
            <w:tcW w:w="283" w:type="pct"/>
          </w:tcPr>
          <w:p w14:paraId="3742D509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J42</w:t>
            </w:r>
          </w:p>
        </w:tc>
        <w:tc>
          <w:tcPr>
            <w:tcW w:w="4717" w:type="pct"/>
            <w:gridSpan w:val="2"/>
          </w:tcPr>
          <w:p w14:paraId="19F38CD8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Adib, K.K. Afridi, 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Amirabadi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F. Fateh, M. Ferdowsi, B. Lehman,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L.H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. Lewis, B. Mirafzal, M. Saeedifard,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M.B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Shadmand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P. Shamsi, “E-mobility — advancements and challenges”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Access</w:t>
            </w:r>
            <w:r w:rsidRPr="001C107F">
              <w:rPr>
                <w:rFonts w:ascii="Calibri" w:hAnsi="Calibri"/>
                <w:sz w:val="22"/>
                <w:szCs w:val="22"/>
              </w:rPr>
              <w:t>, vol. 7, pp. 165,226-165,240, November 2019.</w:t>
            </w:r>
          </w:p>
        </w:tc>
      </w:tr>
      <w:tr w:rsidR="00B44080" w:rsidRPr="001C107F" w14:paraId="7F55E2C3" w14:textId="77777777" w:rsidTr="007A04C4">
        <w:trPr>
          <w:cantSplit/>
        </w:trPr>
        <w:tc>
          <w:tcPr>
            <w:tcW w:w="283" w:type="pct"/>
          </w:tcPr>
          <w:p w14:paraId="4EA26377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J41</w:t>
            </w:r>
          </w:p>
        </w:tc>
        <w:tc>
          <w:tcPr>
            <w:tcW w:w="4717" w:type="pct"/>
            <w:gridSpan w:val="2"/>
          </w:tcPr>
          <w:p w14:paraId="46CE9C7B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Alzahrani, M. Ferdowsi, and P. Shamsi, “High-voltage-gain dc-dc step-up converter with bifold Dickson voltage multiplier cells,”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34, no. 10, pp. 9,732-9,742, October 2019.</w:t>
            </w:r>
          </w:p>
        </w:tc>
      </w:tr>
      <w:tr w:rsidR="00B44080" w:rsidRPr="001C107F" w14:paraId="3EB25208" w14:textId="77777777" w:rsidTr="007A04C4">
        <w:trPr>
          <w:cantSplit/>
        </w:trPr>
        <w:tc>
          <w:tcPr>
            <w:tcW w:w="283" w:type="pct"/>
          </w:tcPr>
          <w:p w14:paraId="1CE94901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J40</w:t>
            </w:r>
          </w:p>
        </w:tc>
        <w:tc>
          <w:tcPr>
            <w:tcW w:w="4717" w:type="pct"/>
            <w:gridSpan w:val="2"/>
          </w:tcPr>
          <w:p w14:paraId="3CA27013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Alzahrani, M. Ferdowsi, and P. Shamsi, “A family of scalable non-isolated interleaved dc-dc Boost converters with voltage multiplier cells,”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Access</w:t>
            </w:r>
            <w:r w:rsidRPr="001C107F">
              <w:rPr>
                <w:rFonts w:ascii="Calibri" w:hAnsi="Calibri"/>
                <w:sz w:val="22"/>
                <w:szCs w:val="22"/>
              </w:rPr>
              <w:t>, vol. 7, pp. 11,707-11,721, February 2019.</w:t>
            </w:r>
          </w:p>
        </w:tc>
      </w:tr>
      <w:tr w:rsidR="00B44080" w:rsidRPr="001C107F" w14:paraId="57EDBC18" w14:textId="77777777" w:rsidTr="007A04C4">
        <w:trPr>
          <w:cantSplit/>
        </w:trPr>
        <w:tc>
          <w:tcPr>
            <w:tcW w:w="283" w:type="pct"/>
          </w:tcPr>
          <w:p w14:paraId="5A01E189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lastRenderedPageBreak/>
              <w:t>J39</w:t>
            </w:r>
          </w:p>
        </w:tc>
        <w:tc>
          <w:tcPr>
            <w:tcW w:w="4717" w:type="pct"/>
            <w:gridSpan w:val="2"/>
          </w:tcPr>
          <w:p w14:paraId="15361C70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B. Baddipadiga, P. Fajri, and M. Ferdowsi, “An overview of direct current distribution system architectures &amp; benefits,”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Energies</w:t>
            </w:r>
            <w:r w:rsidRPr="001C107F">
              <w:rPr>
                <w:rFonts w:ascii="Calibri" w:hAnsi="Calibri"/>
                <w:sz w:val="22"/>
                <w:szCs w:val="22"/>
              </w:rPr>
              <w:t>, vol. 11, no. 9, pp. 1-20, September 2018.</w:t>
            </w:r>
          </w:p>
        </w:tc>
      </w:tr>
      <w:tr w:rsidR="00B44080" w:rsidRPr="001C107F" w14:paraId="391BAA5B" w14:textId="77777777" w:rsidTr="007A04C4">
        <w:trPr>
          <w:cantSplit/>
        </w:trPr>
        <w:tc>
          <w:tcPr>
            <w:tcW w:w="283" w:type="pct"/>
          </w:tcPr>
          <w:p w14:paraId="5655C287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J38</w:t>
            </w:r>
          </w:p>
        </w:tc>
        <w:tc>
          <w:tcPr>
            <w:tcW w:w="4717" w:type="pct"/>
            <w:gridSpan w:val="2"/>
          </w:tcPr>
          <w:p w14:paraId="33149EC5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B. Baddipadiga, A.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M. Ferdowsi, “A family of high-voltage-gain dc-dc converters based on a generalized structure,”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33, no. 10, pp. 8399-8411, October 2018.</w:t>
            </w:r>
          </w:p>
        </w:tc>
      </w:tr>
      <w:tr w:rsidR="00B44080" w:rsidRPr="001C107F" w14:paraId="140C3D70" w14:textId="77777777" w:rsidTr="007A04C4">
        <w:trPr>
          <w:cantSplit/>
        </w:trPr>
        <w:tc>
          <w:tcPr>
            <w:tcW w:w="283" w:type="pct"/>
          </w:tcPr>
          <w:p w14:paraId="75634723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J37</w:t>
            </w:r>
          </w:p>
        </w:tc>
        <w:tc>
          <w:tcPr>
            <w:tcW w:w="4717" w:type="pct"/>
            <w:gridSpan w:val="2"/>
          </w:tcPr>
          <w:p w14:paraId="7CAD00FF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Mukherjee, V. Roy Chowdhury, P. Shamsi, and M. Ferdowsi, “Power-angle synchronization for grid-connected converter with fault ride-through capability for low-voltage grids,”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Energy Conversion</w:t>
            </w:r>
            <w:r w:rsidRPr="001C107F">
              <w:rPr>
                <w:rFonts w:ascii="Calibri" w:hAnsi="Calibri"/>
                <w:sz w:val="22"/>
                <w:szCs w:val="22"/>
              </w:rPr>
              <w:t>, vol. 33, no. 3, pp. 970-979, September 2018.</w:t>
            </w:r>
          </w:p>
        </w:tc>
      </w:tr>
      <w:tr w:rsidR="00B44080" w:rsidRPr="001C107F" w14:paraId="1CF94189" w14:textId="77777777" w:rsidTr="007A04C4">
        <w:trPr>
          <w:cantSplit/>
        </w:trPr>
        <w:tc>
          <w:tcPr>
            <w:tcW w:w="283" w:type="pct"/>
          </w:tcPr>
          <w:p w14:paraId="349D9C79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J36</w:t>
            </w:r>
          </w:p>
        </w:tc>
        <w:tc>
          <w:tcPr>
            <w:tcW w:w="4717" w:type="pct"/>
            <w:gridSpan w:val="2"/>
          </w:tcPr>
          <w:p w14:paraId="1D889CEF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Mukherjee, V. Roy Chowdhury, P. Shamsi, and M. Ferdowsi, “Grid voltage estimation and current control of a single-phase grid-connected converter without grid voltage sensor,”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33, no. 5, pp. 4407-4418, May 2018.</w:t>
            </w:r>
          </w:p>
        </w:tc>
      </w:tr>
      <w:tr w:rsidR="00B44080" w:rsidRPr="001C107F" w14:paraId="76CE63BD" w14:textId="77777777" w:rsidTr="007A04C4">
        <w:trPr>
          <w:cantSplit/>
        </w:trPr>
        <w:tc>
          <w:tcPr>
            <w:tcW w:w="283" w:type="pct"/>
          </w:tcPr>
          <w:p w14:paraId="2153EDE7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J35</w:t>
            </w:r>
          </w:p>
        </w:tc>
        <w:tc>
          <w:tcPr>
            <w:tcW w:w="4717" w:type="pct"/>
            <w:gridSpan w:val="2"/>
          </w:tcPr>
          <w:p w14:paraId="2BDA752F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Mukherjee, V. Roy Chowdhury, P. Shamsi, and M. Ferdowsi, “Model reference adaptive </w:t>
            </w:r>
            <w:proofErr w:type="gramStart"/>
            <w:r w:rsidRPr="001C107F">
              <w:rPr>
                <w:rFonts w:ascii="Calibri" w:hAnsi="Calibri"/>
                <w:sz w:val="22"/>
                <w:szCs w:val="22"/>
              </w:rPr>
              <w:t>control based</w:t>
            </w:r>
            <w:proofErr w:type="gramEnd"/>
            <w:r w:rsidRPr="001C107F">
              <w:rPr>
                <w:rFonts w:ascii="Calibri" w:hAnsi="Calibri"/>
                <w:sz w:val="22"/>
                <w:szCs w:val="22"/>
              </w:rPr>
              <w:t xml:space="preserve"> estimation of equivalent resistance and reactance in grid-connected inverters,”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Energy Conversion</w:t>
            </w:r>
            <w:r w:rsidRPr="001C107F">
              <w:rPr>
                <w:rFonts w:ascii="Calibri" w:hAnsi="Calibri"/>
                <w:sz w:val="22"/>
                <w:szCs w:val="22"/>
              </w:rPr>
              <w:t>, vol. 32, no. 4, pp. 1407-1417, December 2017.</w:t>
            </w:r>
          </w:p>
        </w:tc>
      </w:tr>
      <w:tr w:rsidR="00B44080" w:rsidRPr="001C107F" w14:paraId="000FD32A" w14:textId="77777777" w:rsidTr="007A04C4">
        <w:trPr>
          <w:cantSplit/>
        </w:trPr>
        <w:tc>
          <w:tcPr>
            <w:tcW w:w="283" w:type="pct"/>
          </w:tcPr>
          <w:p w14:paraId="66D5376E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J34</w:t>
            </w:r>
          </w:p>
        </w:tc>
        <w:tc>
          <w:tcPr>
            <w:tcW w:w="4717" w:type="pct"/>
            <w:gridSpan w:val="2"/>
          </w:tcPr>
          <w:p w14:paraId="1CBC54D9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B. Baddipadiga and M. Ferdowsi, “A high-voltage-gain dc-dc converter based on modified Dickson charge pump voltage multiplier,”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32, no. 10, pp. 7707-7715, October 2017.</w:t>
            </w:r>
          </w:p>
        </w:tc>
      </w:tr>
      <w:tr w:rsidR="00B44080" w:rsidRPr="001C107F" w14:paraId="78A23CC5" w14:textId="77777777" w:rsidTr="007A04C4">
        <w:trPr>
          <w:cantSplit/>
        </w:trPr>
        <w:tc>
          <w:tcPr>
            <w:tcW w:w="283" w:type="pct"/>
          </w:tcPr>
          <w:p w14:paraId="7A24ACEC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J33</w:t>
            </w:r>
          </w:p>
        </w:tc>
        <w:tc>
          <w:tcPr>
            <w:tcW w:w="4717" w:type="pct"/>
            <w:gridSpan w:val="2"/>
          </w:tcPr>
          <w:p w14:paraId="6C0AE28D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Mukherjee, P. Shamsi, and M. Ferdowsi, “Control of a single-phase standalone inverter without an output voltage sensor,”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32, no. 7, pp. 5601-5612, July 2017.</w:t>
            </w:r>
          </w:p>
        </w:tc>
      </w:tr>
      <w:tr w:rsidR="00B44080" w:rsidRPr="001C107F" w14:paraId="30437A25" w14:textId="77777777" w:rsidTr="007A04C4">
        <w:trPr>
          <w:cantSplit/>
        </w:trPr>
        <w:tc>
          <w:tcPr>
            <w:tcW w:w="283" w:type="pct"/>
          </w:tcPr>
          <w:p w14:paraId="03025405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J32</w:t>
            </w:r>
          </w:p>
        </w:tc>
        <w:tc>
          <w:tcPr>
            <w:tcW w:w="4717" w:type="pct"/>
            <w:gridSpan w:val="2"/>
          </w:tcPr>
          <w:p w14:paraId="0B5E0070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Z. Darabi, P. Fajri, and M. Ferdowsi, “Intelligent charge rate optimization of PHEVs incorporating driver satisfaction and grid constraints,”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Intelligent Transportation Systems</w:t>
            </w:r>
            <w:r w:rsidRPr="001C107F">
              <w:rPr>
                <w:rFonts w:ascii="Calibri" w:hAnsi="Calibri"/>
                <w:sz w:val="22"/>
                <w:szCs w:val="22"/>
              </w:rPr>
              <w:t>, vol. 18, no. 5, pp. 1325-1332, May 2017.</w:t>
            </w:r>
          </w:p>
        </w:tc>
      </w:tr>
      <w:tr w:rsidR="00B44080" w:rsidRPr="001C107F" w14:paraId="26B98E21" w14:textId="77777777" w:rsidTr="007A04C4">
        <w:trPr>
          <w:cantSplit/>
        </w:trPr>
        <w:tc>
          <w:tcPr>
            <w:tcW w:w="283" w:type="pct"/>
          </w:tcPr>
          <w:p w14:paraId="27B1A36B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J31</w:t>
            </w:r>
          </w:p>
        </w:tc>
        <w:tc>
          <w:tcPr>
            <w:tcW w:w="4717" w:type="pct"/>
            <w:gridSpan w:val="2"/>
          </w:tcPr>
          <w:p w14:paraId="64D6FD20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P. Fajri, S. Lee, A.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M. Ferdowsi, “Modeling and integration of electric vehicle regenerative and friction braking for motor/dynamometer test bench emulation,”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Vehicular Technology</w:t>
            </w:r>
            <w:r w:rsidRPr="001C107F">
              <w:rPr>
                <w:rFonts w:ascii="Calibri" w:hAnsi="Calibri"/>
                <w:sz w:val="22"/>
                <w:szCs w:val="22"/>
              </w:rPr>
              <w:t>, vol. 65, no. 6, pp. 4264-4273, June 2016.</w:t>
            </w:r>
          </w:p>
        </w:tc>
      </w:tr>
      <w:tr w:rsidR="00B44080" w:rsidRPr="001C107F" w14:paraId="777AC7F4" w14:textId="77777777" w:rsidTr="007A04C4">
        <w:trPr>
          <w:cantSplit/>
        </w:trPr>
        <w:tc>
          <w:tcPr>
            <w:tcW w:w="283" w:type="pct"/>
          </w:tcPr>
          <w:p w14:paraId="378E4D86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J30</w:t>
            </w:r>
          </w:p>
        </w:tc>
        <w:tc>
          <w:tcPr>
            <w:tcW w:w="4717" w:type="pct"/>
            <w:gridSpan w:val="2"/>
          </w:tcPr>
          <w:p w14:paraId="6940D6BC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P. Fajri, V.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Gouribhatla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B. Baddipadiga, and M. Ferdowsi, “A dc-dc converter with high voltage gain and two input boost stages,”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31, no. 6, pp. 4206-4215, June 2016.</w:t>
            </w:r>
          </w:p>
        </w:tc>
      </w:tr>
      <w:tr w:rsidR="00B44080" w:rsidRPr="001C107F" w14:paraId="09DE4280" w14:textId="77777777" w:rsidTr="007A04C4">
        <w:trPr>
          <w:cantSplit/>
        </w:trPr>
        <w:tc>
          <w:tcPr>
            <w:tcW w:w="283" w:type="pct"/>
          </w:tcPr>
          <w:p w14:paraId="3C55DDCB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J29</w:t>
            </w:r>
          </w:p>
        </w:tc>
        <w:tc>
          <w:tcPr>
            <w:tcW w:w="4717" w:type="pct"/>
            <w:gridSpan w:val="2"/>
          </w:tcPr>
          <w:p w14:paraId="452A7BDA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P. Fajri, N. Lotfi, M. Ferdowsi, and R. Landers, “Development of an educational small-scale hybrid electric vehicle (HEV) setup,”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Intelligent Transportation Systems Magazine</w:t>
            </w:r>
            <w:r w:rsidRPr="001C107F">
              <w:rPr>
                <w:rFonts w:ascii="Calibri" w:hAnsi="Calibri"/>
                <w:sz w:val="22"/>
                <w:szCs w:val="22"/>
              </w:rPr>
              <w:t>, vol. 8, no. 2, pp. 8-21, April 2016.</w:t>
            </w:r>
          </w:p>
        </w:tc>
      </w:tr>
      <w:tr w:rsidR="00B44080" w:rsidRPr="001C107F" w14:paraId="6C1EBEE8" w14:textId="77777777" w:rsidTr="007A04C4">
        <w:trPr>
          <w:cantSplit/>
        </w:trPr>
        <w:tc>
          <w:tcPr>
            <w:tcW w:w="283" w:type="pct"/>
          </w:tcPr>
          <w:p w14:paraId="2EA9D5FC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J28</w:t>
            </w:r>
          </w:p>
        </w:tc>
        <w:tc>
          <w:tcPr>
            <w:tcW w:w="4717" w:type="pct"/>
            <w:gridSpan w:val="2"/>
          </w:tcPr>
          <w:p w14:paraId="4482E1D7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P. Fajri, A.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M. Ferdowsi, “Emulating on-road operating conditions for electric-drive propulsion systems,”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Energy Conversion</w:t>
            </w:r>
            <w:r w:rsidRPr="001C107F">
              <w:rPr>
                <w:rFonts w:ascii="Calibri" w:hAnsi="Calibri"/>
                <w:sz w:val="22"/>
                <w:szCs w:val="22"/>
              </w:rPr>
              <w:t>, vol. 31, no. 1, pp. 1-11, March 2016.</w:t>
            </w:r>
          </w:p>
        </w:tc>
      </w:tr>
      <w:tr w:rsidR="00B44080" w:rsidRPr="001C107F" w14:paraId="2C1F4B03" w14:textId="77777777" w:rsidTr="007A04C4">
        <w:trPr>
          <w:cantSplit/>
        </w:trPr>
        <w:tc>
          <w:tcPr>
            <w:tcW w:w="283" w:type="pct"/>
          </w:tcPr>
          <w:p w14:paraId="728EC742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J27</w:t>
            </w:r>
          </w:p>
        </w:tc>
        <w:tc>
          <w:tcPr>
            <w:tcW w:w="4717" w:type="pct"/>
            <w:gridSpan w:val="2"/>
          </w:tcPr>
          <w:p w14:paraId="6A7F2E47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Ahmadi and M. Ferdowsi, “Improving the performance of a line regulating converter in a converter-dominated dc microgrid system,”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Smart Grid</w:t>
            </w:r>
            <w:r w:rsidRPr="001C107F">
              <w:rPr>
                <w:rFonts w:ascii="Calibri" w:hAnsi="Calibri"/>
                <w:sz w:val="22"/>
                <w:szCs w:val="22"/>
              </w:rPr>
              <w:t>, vol. 5, no. 5, pp. 2553-2563, September 2014.</w:t>
            </w:r>
          </w:p>
        </w:tc>
      </w:tr>
      <w:tr w:rsidR="00B44080" w:rsidRPr="001C107F" w14:paraId="3EA78D07" w14:textId="77777777" w:rsidTr="007A04C4">
        <w:trPr>
          <w:cantSplit/>
        </w:trPr>
        <w:tc>
          <w:tcPr>
            <w:tcW w:w="283" w:type="pct"/>
          </w:tcPr>
          <w:p w14:paraId="478D772C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J26</w:t>
            </w:r>
          </w:p>
        </w:tc>
        <w:tc>
          <w:tcPr>
            <w:tcW w:w="4717" w:type="pct"/>
            <w:gridSpan w:val="2"/>
          </w:tcPr>
          <w:p w14:paraId="1921BEF5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Z. Darabi and M. Ferdowsi, “An event-based simulation framework to examine the response of power grid to the charging demand of plug-in hybrid electric vehicles (PHEVs),”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Informatics</w:t>
            </w:r>
            <w:r w:rsidRPr="001C107F">
              <w:rPr>
                <w:rFonts w:ascii="Calibri" w:hAnsi="Calibri"/>
                <w:sz w:val="22"/>
                <w:szCs w:val="22"/>
              </w:rPr>
              <w:t>, vol. 10, no. 1, pp. 313-322, February 2014.</w:t>
            </w:r>
          </w:p>
        </w:tc>
      </w:tr>
      <w:tr w:rsidR="00B44080" w:rsidRPr="001C107F" w14:paraId="4146E342" w14:textId="77777777" w:rsidTr="006B2E82">
        <w:trPr>
          <w:cantSplit/>
        </w:trPr>
        <w:tc>
          <w:tcPr>
            <w:tcW w:w="287" w:type="pct"/>
            <w:gridSpan w:val="2"/>
          </w:tcPr>
          <w:p w14:paraId="3CDA1F15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J25</w:t>
            </w:r>
          </w:p>
        </w:tc>
        <w:tc>
          <w:tcPr>
            <w:tcW w:w="4713" w:type="pct"/>
          </w:tcPr>
          <w:p w14:paraId="16E744CB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N. Lotfi, P. Fajri, S. Novosad, J. Savage, R. Landers, and Ferdowsi, “Development of an experimental testbed for research in Lithium-Ion battery management systems,”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MDPI Energies</w:t>
            </w:r>
            <w:r w:rsidRPr="001C107F">
              <w:rPr>
                <w:rFonts w:ascii="Calibri" w:hAnsi="Calibri"/>
                <w:sz w:val="22"/>
                <w:szCs w:val="22"/>
              </w:rPr>
              <w:t>, vol. 6, pp. 5231-5258, October 2013.</w:t>
            </w:r>
          </w:p>
        </w:tc>
      </w:tr>
      <w:tr w:rsidR="00B44080" w:rsidRPr="001C107F" w14:paraId="7759EF1A" w14:textId="77777777" w:rsidTr="00802B37">
        <w:trPr>
          <w:cantSplit/>
        </w:trPr>
        <w:tc>
          <w:tcPr>
            <w:tcW w:w="287" w:type="pct"/>
            <w:gridSpan w:val="2"/>
          </w:tcPr>
          <w:p w14:paraId="578927B4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lastRenderedPageBreak/>
              <w:t>J24</w:t>
            </w:r>
          </w:p>
        </w:tc>
        <w:tc>
          <w:tcPr>
            <w:tcW w:w="4713" w:type="pct"/>
          </w:tcPr>
          <w:p w14:paraId="43C4FE3B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H. Sepahvand, 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K. Corzine, and M. Ferdowsi, “Start-up procedure and switching losses reduction for a single-phase flying capacitor active rectifier,”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60, no. 9, pp. 3699-3710, September 2013.</w:t>
            </w:r>
          </w:p>
        </w:tc>
      </w:tr>
      <w:tr w:rsidR="00B44080" w:rsidRPr="001C107F" w14:paraId="235479BD" w14:textId="77777777" w:rsidTr="00802B37">
        <w:trPr>
          <w:cantSplit/>
        </w:trPr>
        <w:tc>
          <w:tcPr>
            <w:tcW w:w="287" w:type="pct"/>
            <w:gridSpan w:val="2"/>
          </w:tcPr>
          <w:p w14:paraId="5036B833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J23</w:t>
            </w:r>
          </w:p>
        </w:tc>
        <w:tc>
          <w:tcPr>
            <w:tcW w:w="4713" w:type="pct"/>
          </w:tcPr>
          <w:p w14:paraId="5E454AD3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H. Sepahvand, J. Liao, and M. Ferdowsi, “Capacitor voltage regulation in single-dc-source cascaded H-bridge multilevel converters using phase-shift modulation,”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60, no. 9, pp. 3619-3626, September 2013.</w:t>
            </w:r>
          </w:p>
        </w:tc>
      </w:tr>
      <w:tr w:rsidR="00B44080" w:rsidRPr="001C107F" w14:paraId="4AAE14C4" w14:textId="77777777" w:rsidTr="00802B37">
        <w:trPr>
          <w:cantSplit/>
        </w:trPr>
        <w:tc>
          <w:tcPr>
            <w:tcW w:w="287" w:type="pct"/>
            <w:gridSpan w:val="2"/>
          </w:tcPr>
          <w:p w14:paraId="7ACF0F83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J22</w:t>
            </w:r>
          </w:p>
        </w:tc>
        <w:tc>
          <w:tcPr>
            <w:tcW w:w="4713" w:type="pct"/>
          </w:tcPr>
          <w:p w14:paraId="74931C35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 and M. Ferdowsi, “Modeling and analysis of Projected Cross Point Control—a new current mode control approach,”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60, no. 8, pp. 3272-3282, August 2013.</w:t>
            </w:r>
          </w:p>
        </w:tc>
      </w:tr>
      <w:tr w:rsidR="00B44080" w:rsidRPr="001C107F" w14:paraId="05B84942" w14:textId="77777777" w:rsidTr="00FE564E">
        <w:trPr>
          <w:cantSplit/>
        </w:trPr>
        <w:tc>
          <w:tcPr>
            <w:tcW w:w="283" w:type="pct"/>
          </w:tcPr>
          <w:p w14:paraId="135F7241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J21</w:t>
            </w:r>
          </w:p>
        </w:tc>
        <w:tc>
          <w:tcPr>
            <w:tcW w:w="4717" w:type="pct"/>
            <w:gridSpan w:val="2"/>
          </w:tcPr>
          <w:p w14:paraId="4FAEF34A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L. Shi, B. Baddipadiga, M. Ferdowsi, and M. Crow, “Improving the dynamic response of a flying-capacitor three-level buck converter,”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28, no. 5, pp. 2356-2365, May 2013.</w:t>
            </w:r>
          </w:p>
        </w:tc>
      </w:tr>
      <w:tr w:rsidR="00B44080" w:rsidRPr="001C107F" w14:paraId="7B8B29A8" w14:textId="77777777" w:rsidTr="00FE564E">
        <w:trPr>
          <w:cantSplit/>
        </w:trPr>
        <w:tc>
          <w:tcPr>
            <w:tcW w:w="283" w:type="pct"/>
          </w:tcPr>
          <w:p w14:paraId="09DF279F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J20</w:t>
            </w:r>
          </w:p>
        </w:tc>
        <w:tc>
          <w:tcPr>
            <w:tcW w:w="4717" w:type="pct"/>
            <w:gridSpan w:val="2"/>
          </w:tcPr>
          <w:p w14:paraId="50FFAC8B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Ahmadi, H. Zargarzadeh, M. Ferdowsi, “Nonlinear controller for power sharing in double-input H-bridge-based converters,”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28, no. 5, pp. 2402-2414, May 2013.</w:t>
            </w:r>
          </w:p>
        </w:tc>
      </w:tr>
      <w:tr w:rsidR="00B44080" w:rsidRPr="001C107F" w14:paraId="482E4D53" w14:textId="77777777" w:rsidTr="00802B37">
        <w:trPr>
          <w:cantSplit/>
        </w:trPr>
        <w:tc>
          <w:tcPr>
            <w:tcW w:w="287" w:type="pct"/>
            <w:gridSpan w:val="2"/>
          </w:tcPr>
          <w:p w14:paraId="24CA1814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J19</w:t>
            </w:r>
          </w:p>
        </w:tc>
        <w:tc>
          <w:tcPr>
            <w:tcW w:w="4713" w:type="pct"/>
          </w:tcPr>
          <w:p w14:paraId="780A8F74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H. Sepahvand, M. Ferdowsi, and K. Corzine, “Hysteresis-based control of a single-phase multilevel flying capacitor active rectifier,”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28, no. 1, pp. 154-164, January 2013.</w:t>
            </w:r>
          </w:p>
        </w:tc>
      </w:tr>
      <w:tr w:rsidR="00B44080" w:rsidRPr="001C107F" w14:paraId="086420A0" w14:textId="77777777" w:rsidTr="00802B37">
        <w:trPr>
          <w:cantSplit/>
        </w:trPr>
        <w:tc>
          <w:tcPr>
            <w:tcW w:w="287" w:type="pct"/>
            <w:gridSpan w:val="2"/>
          </w:tcPr>
          <w:p w14:paraId="3359507B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J18</w:t>
            </w:r>
          </w:p>
        </w:tc>
        <w:tc>
          <w:tcPr>
            <w:tcW w:w="4713" w:type="pct"/>
          </w:tcPr>
          <w:p w14:paraId="047144AC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R. Ahmadi and M. Ferdowsi, “Double-input converters based on H-bridge cells: derivation, small-signal modeling, and power sharing analysis,”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Circuits and Systems I</w:t>
            </w:r>
            <w:r w:rsidRPr="001C107F">
              <w:rPr>
                <w:rFonts w:ascii="Calibri" w:hAnsi="Calibri"/>
                <w:sz w:val="22"/>
                <w:szCs w:val="22"/>
              </w:rPr>
              <w:t>, vol. 59, no. 4, pp. 875-888, April 2012.</w:t>
            </w:r>
          </w:p>
        </w:tc>
      </w:tr>
      <w:tr w:rsidR="00B44080" w:rsidRPr="001C107F" w14:paraId="62BC8D50" w14:textId="77777777" w:rsidTr="00802B37">
        <w:trPr>
          <w:cantSplit/>
        </w:trPr>
        <w:tc>
          <w:tcPr>
            <w:tcW w:w="287" w:type="pct"/>
            <w:gridSpan w:val="2"/>
          </w:tcPr>
          <w:p w14:paraId="04445F10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J17</w:t>
            </w:r>
          </w:p>
        </w:tc>
        <w:tc>
          <w:tcPr>
            <w:tcW w:w="4713" w:type="pct"/>
          </w:tcPr>
          <w:p w14:paraId="4DFFA07C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H. Sepahvand, K. Corzine, and M. Ferdowsi, “Active capacitor voltage balancing in single-phase flying-capacitor multilevel power converters,” </w:t>
            </w:r>
            <w:bookmarkStart w:id="13" w:name="OLE_LINK5"/>
            <w:bookmarkStart w:id="14" w:name="OLE_LINK6"/>
            <w:r w:rsidRPr="001C107F">
              <w:rPr>
                <w:rFonts w:ascii="Calibri" w:hAnsi="Calibri"/>
                <w:sz w:val="22"/>
                <w:szCs w:val="22"/>
              </w:rPr>
              <w:t xml:space="preserve">in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59, no. 2, pp. 769-778, February 2012.</w:t>
            </w:r>
            <w:bookmarkEnd w:id="13"/>
            <w:bookmarkEnd w:id="14"/>
          </w:p>
        </w:tc>
      </w:tr>
      <w:tr w:rsidR="00B44080" w:rsidRPr="001C107F" w14:paraId="3753C9C7" w14:textId="77777777" w:rsidTr="00802B37">
        <w:trPr>
          <w:cantSplit/>
        </w:trPr>
        <w:tc>
          <w:tcPr>
            <w:tcW w:w="287" w:type="pct"/>
            <w:gridSpan w:val="2"/>
          </w:tcPr>
          <w:p w14:paraId="76860ED9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J16</w:t>
            </w:r>
          </w:p>
        </w:tc>
        <w:tc>
          <w:tcPr>
            <w:tcW w:w="4713" w:type="pct"/>
          </w:tcPr>
          <w:p w14:paraId="0FF4A467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H. Sepahvand, J. Liao, and M. Ferdowsi, “Investigation on capacitor voltage regulation in cascaded H-bridge multilevel converters with fundamental frequency switching,” </w:t>
            </w:r>
            <w:bookmarkStart w:id="15" w:name="OLE_LINK1"/>
            <w:bookmarkStart w:id="16" w:name="OLE_LINK2"/>
            <w:bookmarkStart w:id="17" w:name="OLE_LINK3"/>
            <w:bookmarkStart w:id="18" w:name="OLE_LINK4"/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bookmarkEnd w:id="15"/>
            <w:bookmarkEnd w:id="16"/>
            <w:r w:rsidRPr="001C107F">
              <w:rPr>
                <w:rFonts w:ascii="Calibri" w:hAnsi="Calibri"/>
                <w:sz w:val="22"/>
                <w:szCs w:val="22"/>
              </w:rPr>
              <w:t>, vol. 58, no. 11, pp. 5102-5111, November 2011.</w:t>
            </w:r>
            <w:bookmarkEnd w:id="17"/>
            <w:bookmarkEnd w:id="18"/>
          </w:p>
        </w:tc>
      </w:tr>
      <w:tr w:rsidR="00B44080" w:rsidRPr="001C107F" w14:paraId="0B90A92C" w14:textId="77777777" w:rsidTr="00802B37">
        <w:trPr>
          <w:cantSplit/>
        </w:trPr>
        <w:tc>
          <w:tcPr>
            <w:tcW w:w="287" w:type="pct"/>
            <w:gridSpan w:val="2"/>
          </w:tcPr>
          <w:p w14:paraId="2470A046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J15</w:t>
            </w:r>
          </w:p>
        </w:tc>
        <w:tc>
          <w:tcPr>
            <w:tcW w:w="4713" w:type="pct"/>
          </w:tcPr>
          <w:p w14:paraId="0FC17420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Z. Darabi and M. Ferdowsi, “Aggregated impact of plug-in hybrid electric vehicles on electricity demand profile,”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Sustainable Energy</w:t>
            </w:r>
            <w:r w:rsidRPr="001C107F">
              <w:rPr>
                <w:rFonts w:ascii="Calibri" w:hAnsi="Calibri"/>
                <w:sz w:val="22"/>
                <w:szCs w:val="22"/>
              </w:rPr>
              <w:t>, vol. 2, no. 4, pp. 501-508, October 2011.</w:t>
            </w:r>
          </w:p>
        </w:tc>
      </w:tr>
      <w:tr w:rsidR="00B44080" w:rsidRPr="001C107F" w14:paraId="41001B88" w14:textId="77777777" w:rsidTr="00802B37">
        <w:trPr>
          <w:cantSplit/>
        </w:trPr>
        <w:tc>
          <w:tcPr>
            <w:tcW w:w="287" w:type="pct"/>
            <w:gridSpan w:val="2"/>
          </w:tcPr>
          <w:p w14:paraId="47B6C3A4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J14</w:t>
            </w:r>
          </w:p>
        </w:tc>
        <w:tc>
          <w:tcPr>
            <w:tcW w:w="4713" w:type="pct"/>
          </w:tcPr>
          <w:p w14:paraId="497C4F6E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Yazdani, H. Sepahvand, M. L. Crow, and M. Ferdowsi, “Fault detection and mitigation in multilevel converter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STATCOMs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58, no. 4, pp. 1307-1315, April 2011.</w:t>
            </w:r>
          </w:p>
        </w:tc>
      </w:tr>
      <w:tr w:rsidR="00B44080" w:rsidRPr="001C107F" w14:paraId="378AE24C" w14:textId="77777777" w:rsidTr="00802B37">
        <w:trPr>
          <w:cantSplit/>
        </w:trPr>
        <w:tc>
          <w:tcPr>
            <w:tcW w:w="287" w:type="pct"/>
            <w:gridSpan w:val="2"/>
          </w:tcPr>
          <w:p w14:paraId="3C2D11D0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J13</w:t>
            </w:r>
          </w:p>
        </w:tc>
        <w:tc>
          <w:tcPr>
            <w:tcW w:w="4713" w:type="pct"/>
          </w:tcPr>
          <w:p w14:paraId="28113780" w14:textId="1013708B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K.P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>. Yalamanchili, M. Ferdowsi, S. Lu, P. Xiao, and K. Corzine, “</w:t>
            </w:r>
            <w:bookmarkStart w:id="19" w:name="OLE_LINK17"/>
            <w:bookmarkStart w:id="20" w:name="OLE_LINK18"/>
            <w:r w:rsidRPr="001C107F">
              <w:rPr>
                <w:rFonts w:ascii="Calibri" w:hAnsi="Calibri"/>
                <w:sz w:val="22"/>
                <w:szCs w:val="22"/>
              </w:rPr>
              <w:t>Derivation of double-input dc-dc power electronic converters</w:t>
            </w:r>
            <w:bookmarkEnd w:id="19"/>
            <w:bookmarkEnd w:id="20"/>
            <w:r w:rsidRPr="001C107F">
              <w:rPr>
                <w:rFonts w:ascii="Calibri" w:hAnsi="Calibri"/>
                <w:sz w:val="22"/>
                <w:szCs w:val="22"/>
              </w:rPr>
              <w:t xml:space="preserve">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Electric Power Components and Systems</w:t>
            </w:r>
            <w:r w:rsidRPr="001C107F">
              <w:rPr>
                <w:rFonts w:ascii="Calibri" w:hAnsi="Calibri"/>
                <w:sz w:val="22"/>
                <w:szCs w:val="22"/>
              </w:rPr>
              <w:t>, vol. 39, no. 5, pp. 478-490, March 2011.</w:t>
            </w:r>
          </w:p>
        </w:tc>
      </w:tr>
      <w:tr w:rsidR="00B44080" w:rsidRPr="001C107F" w14:paraId="2CBF1AE2" w14:textId="77777777" w:rsidTr="00802B37">
        <w:trPr>
          <w:cantSplit/>
        </w:trPr>
        <w:tc>
          <w:tcPr>
            <w:tcW w:w="287" w:type="pct"/>
            <w:gridSpan w:val="2"/>
          </w:tcPr>
          <w:p w14:paraId="66184B4F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J12</w:t>
            </w:r>
          </w:p>
        </w:tc>
        <w:tc>
          <w:tcPr>
            <w:tcW w:w="4713" w:type="pct"/>
          </w:tcPr>
          <w:p w14:paraId="4D0DFD66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K. Gummi and M. Ferdowsi, “Double-input dc–dc power electronic converters for electric-drive vehicles—topology exploration and synthesis using a single-pole triple-throw switch,” </w:t>
            </w:r>
            <w:r w:rsidRPr="001C107F">
              <w:rPr>
                <w:rFonts w:ascii="Calibri" w:hAnsi="Calibri"/>
                <w:i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57, no. 2, pp. 617-623, February 2010.</w:t>
            </w:r>
          </w:p>
        </w:tc>
      </w:tr>
      <w:tr w:rsidR="00B44080" w:rsidRPr="001C107F" w14:paraId="149107A1" w14:textId="77777777" w:rsidTr="00802B37">
        <w:trPr>
          <w:cantSplit/>
        </w:trPr>
        <w:tc>
          <w:tcPr>
            <w:tcW w:w="287" w:type="pct"/>
            <w:gridSpan w:val="2"/>
          </w:tcPr>
          <w:p w14:paraId="3A770800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J11</w:t>
            </w:r>
          </w:p>
        </w:tc>
        <w:tc>
          <w:tcPr>
            <w:tcW w:w="4713" w:type="pct"/>
          </w:tcPr>
          <w:p w14:paraId="037AAED0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Patel and M. Ferdowsi, “Current sensing for automotive electronics—a survey,”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Vehicular Technology</w:t>
            </w:r>
            <w:r w:rsidRPr="001C107F">
              <w:rPr>
                <w:rFonts w:ascii="Calibri" w:hAnsi="Calibri"/>
                <w:iCs/>
                <w:sz w:val="22"/>
                <w:szCs w:val="22"/>
              </w:rPr>
              <w:t>, vol. 58, no. 8, pp. 4108-4119, October 2009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B44080" w:rsidRPr="001C107F" w14:paraId="16546081" w14:textId="77777777" w:rsidTr="00802B37">
        <w:trPr>
          <w:cantSplit/>
        </w:trPr>
        <w:tc>
          <w:tcPr>
            <w:tcW w:w="287" w:type="pct"/>
            <w:gridSpan w:val="2"/>
          </w:tcPr>
          <w:p w14:paraId="1ADE6975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J10</w:t>
            </w:r>
          </w:p>
        </w:tc>
        <w:tc>
          <w:tcPr>
            <w:tcW w:w="4713" w:type="pct"/>
          </w:tcPr>
          <w:p w14:paraId="6180694C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D.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Somayajula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A. Meintz, and M. Ferdowsi, “Designing efficient hybrid electric vehicles,”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Vehicular Technology Magazine</w:t>
            </w:r>
            <w:r w:rsidRPr="001C107F">
              <w:rPr>
                <w:rFonts w:ascii="Calibri" w:hAnsi="Calibri"/>
                <w:iCs/>
                <w:sz w:val="22"/>
                <w:szCs w:val="22"/>
              </w:rPr>
              <w:t>, vol. 4, no. 2, pp. 65-72, June 2009</w:t>
            </w:r>
            <w:r w:rsidRPr="001C107F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B44080" w:rsidRPr="001C107F" w14:paraId="65C5DA93" w14:textId="77777777" w:rsidTr="00802B37">
        <w:trPr>
          <w:cantSplit/>
        </w:trPr>
        <w:tc>
          <w:tcPr>
            <w:tcW w:w="287" w:type="pct"/>
            <w:gridSpan w:val="2"/>
          </w:tcPr>
          <w:p w14:paraId="3E06EAD0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J9</w:t>
            </w:r>
          </w:p>
        </w:tc>
        <w:tc>
          <w:tcPr>
            <w:tcW w:w="4713" w:type="pct"/>
          </w:tcPr>
          <w:p w14:paraId="2A6AFF03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C. Baughman and M. Ferdowsi, “Double-tiered switched-capacitor battery charge equalization technique”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55, no. 6, pp. 2277-2285, June 2008.</w:t>
            </w:r>
          </w:p>
        </w:tc>
      </w:tr>
      <w:tr w:rsidR="00B44080" w:rsidRPr="001C107F" w14:paraId="33B19176" w14:textId="77777777" w:rsidTr="00802B37">
        <w:trPr>
          <w:cantSplit/>
        </w:trPr>
        <w:tc>
          <w:tcPr>
            <w:tcW w:w="287" w:type="pct"/>
            <w:gridSpan w:val="2"/>
          </w:tcPr>
          <w:p w14:paraId="725F13FD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lastRenderedPageBreak/>
              <w:t>J8</w:t>
            </w:r>
          </w:p>
        </w:tc>
        <w:tc>
          <w:tcPr>
            <w:tcW w:w="4713" w:type="pct"/>
          </w:tcPr>
          <w:p w14:paraId="448EC1E7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Lu, K. A. Corzine, and M. Ferdowsi, “A unique ultracapacitor direct integration scheme in multilevel motor drives for large vehicle propulsion,”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Vehicular Technology</w:t>
            </w:r>
            <w:r w:rsidRPr="001C107F">
              <w:rPr>
                <w:rFonts w:ascii="Calibri" w:hAnsi="Calibri"/>
                <w:sz w:val="22"/>
                <w:szCs w:val="22"/>
              </w:rPr>
              <w:t>, vol. 56, no. 4, pp. 1506-1515, July 2007.</w:t>
            </w:r>
          </w:p>
        </w:tc>
      </w:tr>
      <w:tr w:rsidR="00B44080" w:rsidRPr="001C107F" w14:paraId="37A4EA78" w14:textId="77777777" w:rsidTr="00802B37">
        <w:trPr>
          <w:cantSplit/>
        </w:trPr>
        <w:tc>
          <w:tcPr>
            <w:tcW w:w="287" w:type="pct"/>
            <w:gridSpan w:val="2"/>
          </w:tcPr>
          <w:p w14:paraId="3E262DD7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J7</w:t>
            </w:r>
          </w:p>
        </w:tc>
        <w:tc>
          <w:tcPr>
            <w:tcW w:w="4713" w:type="pct"/>
          </w:tcPr>
          <w:p w14:paraId="59B96001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S. Lu, K. A. Corzine, and M. Ferdowsi, “A new battery/ultracapacitor energy storage system design and its motor drive integration for hybrid electric vehicles,”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Vehicular Technology</w:t>
            </w:r>
            <w:r w:rsidRPr="001C107F">
              <w:rPr>
                <w:rFonts w:ascii="Calibri" w:hAnsi="Calibri"/>
                <w:sz w:val="22"/>
                <w:szCs w:val="22"/>
              </w:rPr>
              <w:t>, vol. 56, no. 4, pp. 1516-1523, July 2007.</w:t>
            </w:r>
          </w:p>
        </w:tc>
      </w:tr>
      <w:tr w:rsidR="00B44080" w:rsidRPr="001C107F" w14:paraId="3A412865" w14:textId="77777777" w:rsidTr="00802B37">
        <w:trPr>
          <w:cantSplit/>
        </w:trPr>
        <w:tc>
          <w:tcPr>
            <w:tcW w:w="287" w:type="pct"/>
            <w:gridSpan w:val="2"/>
          </w:tcPr>
          <w:p w14:paraId="4CC3CAD8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J6</w:t>
            </w:r>
          </w:p>
        </w:tc>
        <w:tc>
          <w:tcPr>
            <w:tcW w:w="4713" w:type="pct"/>
          </w:tcPr>
          <w:p w14:paraId="0E49A4BA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A. C. Baughman and M. Ferdowsi, “Battery charge equalization–state of the art and future trends,”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Society of Automotive Engineers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 (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SAE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)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Transactions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Journal of Passenger Cars</w:t>
            </w:r>
            <w:r w:rsidRPr="001C107F">
              <w:rPr>
                <w:rFonts w:ascii="Calibri" w:hAnsi="Calibri"/>
                <w:sz w:val="22"/>
                <w:szCs w:val="22"/>
              </w:rPr>
              <w:t xml:space="preserve">: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Electronic and Electrical Systems</w:t>
            </w:r>
            <w:r w:rsidRPr="001C107F">
              <w:rPr>
                <w:rFonts w:ascii="Calibri" w:hAnsi="Calibri"/>
                <w:sz w:val="22"/>
                <w:szCs w:val="22"/>
              </w:rPr>
              <w:t>, vol. 114, no. 7, pp. 905-910, February 2006.</w:t>
            </w:r>
          </w:p>
        </w:tc>
      </w:tr>
      <w:tr w:rsidR="00B44080" w:rsidRPr="001C107F" w14:paraId="5A36028F" w14:textId="77777777" w:rsidTr="00802B37">
        <w:trPr>
          <w:cantSplit/>
        </w:trPr>
        <w:tc>
          <w:tcPr>
            <w:tcW w:w="287" w:type="pct"/>
            <w:gridSpan w:val="2"/>
          </w:tcPr>
          <w:p w14:paraId="70B786B3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J5</w:t>
            </w:r>
          </w:p>
        </w:tc>
        <w:tc>
          <w:tcPr>
            <w:tcW w:w="4713" w:type="pct"/>
          </w:tcPr>
          <w:p w14:paraId="4BB78354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Ferdowsi, A. Emadi, 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C. Davis “Pulse Regulation control technique for flyback converter,”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20, no. 4, pp. 798-805, July 2005.</w:t>
            </w:r>
          </w:p>
        </w:tc>
      </w:tr>
      <w:tr w:rsidR="00B44080" w:rsidRPr="001C107F" w14:paraId="4FE76B66" w14:textId="77777777" w:rsidTr="00802B37">
        <w:trPr>
          <w:cantSplit/>
        </w:trPr>
        <w:tc>
          <w:tcPr>
            <w:tcW w:w="287" w:type="pct"/>
            <w:gridSpan w:val="2"/>
          </w:tcPr>
          <w:p w14:paraId="650D0801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J4</w:t>
            </w:r>
          </w:p>
        </w:tc>
        <w:tc>
          <w:tcPr>
            <w:tcW w:w="4713" w:type="pct"/>
          </w:tcPr>
          <w:p w14:paraId="3FF90952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Ferdowsi and A. Emadi, “Pulse Regulation control technique for integrated high-quality rectifiers-regulators,”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Industrial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52, no. 1, pp. 116-124, February 2005.</w:t>
            </w:r>
          </w:p>
        </w:tc>
      </w:tr>
      <w:tr w:rsidR="00B44080" w:rsidRPr="001C107F" w14:paraId="722AA665" w14:textId="77777777" w:rsidTr="00802B37">
        <w:trPr>
          <w:cantSplit/>
        </w:trPr>
        <w:tc>
          <w:tcPr>
            <w:tcW w:w="287" w:type="pct"/>
            <w:gridSpan w:val="2"/>
          </w:tcPr>
          <w:p w14:paraId="7C10155F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J3</w:t>
            </w:r>
          </w:p>
        </w:tc>
        <w:tc>
          <w:tcPr>
            <w:tcW w:w="4713" w:type="pct"/>
          </w:tcPr>
          <w:p w14:paraId="1010DE3E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Ferdowsi, A. Emadi, 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and A. Shteynberg “Suitability of Pulse Train control technique for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BIFRED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 converter,”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Aerospace and Electronics Systems</w:t>
            </w:r>
            <w:r w:rsidRPr="001C107F">
              <w:rPr>
                <w:rFonts w:ascii="Calibri" w:hAnsi="Calibri"/>
                <w:sz w:val="22"/>
                <w:szCs w:val="22"/>
              </w:rPr>
              <w:t>, vol. 41, no. 1, pp. 181-189, January 2005.</w:t>
            </w:r>
          </w:p>
        </w:tc>
      </w:tr>
      <w:tr w:rsidR="00B44080" w:rsidRPr="001C107F" w14:paraId="76B235D4" w14:textId="77777777" w:rsidTr="00802B37">
        <w:trPr>
          <w:cantSplit/>
        </w:trPr>
        <w:tc>
          <w:tcPr>
            <w:tcW w:w="287" w:type="pct"/>
            <w:gridSpan w:val="2"/>
          </w:tcPr>
          <w:p w14:paraId="693E6188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J2</w:t>
            </w:r>
          </w:p>
        </w:tc>
        <w:tc>
          <w:tcPr>
            <w:tcW w:w="4713" w:type="pct"/>
          </w:tcPr>
          <w:p w14:paraId="19308D87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="Calibri" w:hAnsi="Calibr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="Calibri" w:hAnsi="Calibri"/>
                <w:sz w:val="22"/>
                <w:szCs w:val="22"/>
              </w:rPr>
              <w:t xml:space="preserve">, A. Shteynberg, M. Ferdowsi, and A. Emadi, “Pulse Train control technique for flyback converter,”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Trans. Power Electronics</w:t>
            </w:r>
            <w:r w:rsidRPr="001C107F">
              <w:rPr>
                <w:rFonts w:ascii="Calibri" w:hAnsi="Calibri"/>
                <w:sz w:val="22"/>
                <w:szCs w:val="22"/>
              </w:rPr>
              <w:t>, vol. 19, no. 3, pp. 757-764, May 2004.</w:t>
            </w:r>
          </w:p>
        </w:tc>
      </w:tr>
      <w:tr w:rsidR="00B44080" w:rsidRPr="001C107F" w14:paraId="1B199FCD" w14:textId="77777777" w:rsidTr="00802B37">
        <w:trPr>
          <w:cantSplit/>
        </w:trPr>
        <w:tc>
          <w:tcPr>
            <w:tcW w:w="287" w:type="pct"/>
            <w:gridSpan w:val="2"/>
          </w:tcPr>
          <w:p w14:paraId="2DC7F24A" w14:textId="77777777" w:rsidR="00B44080" w:rsidRPr="001C107F" w:rsidRDefault="00B44080" w:rsidP="00B44080">
            <w:pPr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>J1</w:t>
            </w:r>
          </w:p>
        </w:tc>
        <w:tc>
          <w:tcPr>
            <w:tcW w:w="4713" w:type="pct"/>
          </w:tcPr>
          <w:p w14:paraId="6AA6C67D" w14:textId="77777777" w:rsidR="00B44080" w:rsidRPr="001C107F" w:rsidRDefault="00B44080" w:rsidP="00B4408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1C107F">
              <w:rPr>
                <w:rFonts w:ascii="Calibri" w:hAnsi="Calibri"/>
                <w:sz w:val="22"/>
                <w:szCs w:val="22"/>
              </w:rPr>
              <w:t xml:space="preserve">M. Ferdowsi and A. Emadi, “Estimative current mode control technique for dc-dc converters operating in discontinuous conduction mode,” </w:t>
            </w:r>
            <w:r w:rsidRPr="001C107F">
              <w:rPr>
                <w:rFonts w:ascii="Calibri" w:hAnsi="Calibri"/>
                <w:i/>
                <w:iCs/>
                <w:sz w:val="22"/>
                <w:szCs w:val="22"/>
              </w:rPr>
              <w:t>IEEE Power Electronics Letters</w:t>
            </w:r>
            <w:r w:rsidRPr="001C107F">
              <w:rPr>
                <w:rFonts w:ascii="Calibri" w:hAnsi="Calibri"/>
                <w:sz w:val="22"/>
                <w:szCs w:val="22"/>
              </w:rPr>
              <w:t>, vol. 2, no. 1, pp. 20-23, March 2004.</w:t>
            </w:r>
          </w:p>
        </w:tc>
      </w:tr>
    </w:tbl>
    <w:p w14:paraId="5080B8D2" w14:textId="77777777" w:rsidR="0094587A" w:rsidRDefault="0094587A" w:rsidP="004351C1">
      <w:pPr>
        <w:pStyle w:val="MehdiSpace"/>
      </w:pPr>
    </w:p>
    <w:p w14:paraId="753F2FE5" w14:textId="77777777" w:rsidR="00B55CE7" w:rsidRPr="00440080" w:rsidRDefault="00952DCD" w:rsidP="00D2326C">
      <w:pPr>
        <w:pStyle w:val="MehdiHeading"/>
      </w:pPr>
      <w:r w:rsidRPr="00440080">
        <w:t>R</w:t>
      </w:r>
      <w:r w:rsidR="00931094" w:rsidRPr="00440080">
        <w:t>efereed</w:t>
      </w:r>
      <w:r w:rsidRPr="00440080">
        <w:t xml:space="preserve"> </w:t>
      </w:r>
      <w:r w:rsidR="00931094" w:rsidRPr="00440080">
        <w:t>Conference</w:t>
      </w:r>
      <w:r w:rsidR="00B55CE7" w:rsidRPr="00440080">
        <w:t xml:space="preserve"> </w:t>
      </w:r>
      <w:r w:rsidRPr="00440080">
        <w:t>P</w:t>
      </w:r>
      <w:r w:rsidR="00931094" w:rsidRPr="00440080">
        <w:t>ublications</w:t>
      </w:r>
      <w:r w:rsidR="00B55CE7" w:rsidRPr="00440080">
        <w:t>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8823"/>
      </w:tblGrid>
      <w:tr w:rsidR="00545051" w:rsidRPr="001C107F" w14:paraId="7C24D92A" w14:textId="77777777" w:rsidTr="006B2E82">
        <w:trPr>
          <w:cantSplit/>
        </w:trPr>
        <w:tc>
          <w:tcPr>
            <w:tcW w:w="287" w:type="pct"/>
          </w:tcPr>
          <w:p w14:paraId="34A03ABE" w14:textId="1C61C162" w:rsidR="00545051" w:rsidRPr="001C107F" w:rsidRDefault="00545051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C168</w:t>
            </w:r>
          </w:p>
        </w:tc>
        <w:tc>
          <w:tcPr>
            <w:tcW w:w="4713" w:type="pct"/>
          </w:tcPr>
          <w:p w14:paraId="01FA5894" w14:textId="0CFE41E4" w:rsidR="00545051" w:rsidRPr="001C107F" w:rsidRDefault="00545051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S. Habibi, R. Rahimi, M. Ferdowsi, and P. Shamsi, “An extendable high step-up DC-DC converter for renewable energy applications,” in Proc.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Energy Conversion Congress and Exposition (ECCE)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Nashville, TN, Oct. 2023, pp. 387-392.</w:t>
            </w:r>
          </w:p>
        </w:tc>
      </w:tr>
      <w:tr w:rsidR="00B34A57" w:rsidRPr="001C107F" w14:paraId="04FBDA78" w14:textId="77777777" w:rsidTr="006B2E82">
        <w:trPr>
          <w:cantSplit/>
        </w:trPr>
        <w:tc>
          <w:tcPr>
            <w:tcW w:w="287" w:type="pct"/>
          </w:tcPr>
          <w:p w14:paraId="177ECAF2" w14:textId="74B113E9" w:rsidR="00B34A57" w:rsidRPr="001C107F" w:rsidRDefault="00B34A57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C167</w:t>
            </w:r>
          </w:p>
        </w:tc>
        <w:tc>
          <w:tcPr>
            <w:tcW w:w="4713" w:type="pct"/>
          </w:tcPr>
          <w:p w14:paraId="763C5E55" w14:textId="05268952" w:rsidR="00B34A57" w:rsidRPr="001C107F" w:rsidRDefault="0078032E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Habibi, </w:t>
            </w:r>
            <w:r w:rsidR="00B34A57" w:rsidRPr="001C107F">
              <w:rPr>
                <w:rFonts w:asciiTheme="minorHAnsi" w:hAnsiTheme="minorHAnsi"/>
                <w:sz w:val="22"/>
                <w:szCs w:val="22"/>
              </w:rPr>
              <w:t xml:space="preserve">R. Rahimi, M. Ferdowsi, and P. Shamsi, “A high step-up DC-DC converter using a </w:t>
            </w:r>
            <w:proofErr w:type="gramStart"/>
            <w:r w:rsidR="00B34A57" w:rsidRPr="001C107F">
              <w:rPr>
                <w:rFonts w:asciiTheme="minorHAnsi" w:hAnsiTheme="minorHAnsi"/>
                <w:sz w:val="22"/>
                <w:szCs w:val="22"/>
              </w:rPr>
              <w:t>three winding</w:t>
            </w:r>
            <w:proofErr w:type="gramEnd"/>
            <w:r w:rsidR="00B34A57" w:rsidRPr="001C107F">
              <w:rPr>
                <w:rFonts w:asciiTheme="minorHAnsi" w:hAnsiTheme="minorHAnsi"/>
                <w:sz w:val="22"/>
                <w:szCs w:val="22"/>
              </w:rPr>
              <w:t xml:space="preserve"> coupled inductor for photovoltaic to grid applications,” in Proc.</w:t>
            </w:r>
            <w:r w:rsidR="00B34A57"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Energy Conversion Congress and Exposition (ECCE)</w:t>
            </w:r>
            <w:r w:rsidR="00B34A57" w:rsidRPr="001C107F">
              <w:rPr>
                <w:rFonts w:asciiTheme="minorHAnsi" w:hAnsiTheme="minorHAnsi"/>
                <w:sz w:val="22"/>
                <w:szCs w:val="22"/>
              </w:rPr>
              <w:t>, Detroit, MI, Oct. 2022.</w:t>
            </w:r>
          </w:p>
        </w:tc>
      </w:tr>
      <w:tr w:rsidR="00B34A57" w:rsidRPr="001C107F" w14:paraId="5B6A054C" w14:textId="77777777" w:rsidTr="006B2E82">
        <w:trPr>
          <w:cantSplit/>
        </w:trPr>
        <w:tc>
          <w:tcPr>
            <w:tcW w:w="287" w:type="pct"/>
          </w:tcPr>
          <w:p w14:paraId="7792C8B4" w14:textId="75356668" w:rsidR="00B34A57" w:rsidRPr="001C107F" w:rsidRDefault="00B34A57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C166</w:t>
            </w:r>
          </w:p>
        </w:tc>
        <w:tc>
          <w:tcPr>
            <w:tcW w:w="4713" w:type="pct"/>
          </w:tcPr>
          <w:p w14:paraId="552A862B" w14:textId="147D6241" w:rsidR="00B34A57" w:rsidRPr="001C107F" w:rsidRDefault="00B34A57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R. Rahimi, S. Habibi, M. Ferdowsi, and P. Shamsi, “</w:t>
            </w:r>
            <w:r w:rsidR="0078032E" w:rsidRPr="001C107F">
              <w:rPr>
                <w:rFonts w:asciiTheme="minorHAnsi" w:hAnsiTheme="minorHAnsi"/>
                <w:sz w:val="22"/>
                <w:szCs w:val="22"/>
              </w:rPr>
              <w:t>An interleaved high step-up DC-DC converter with coupled inductor and built-in transformer for renewable energy applications,” in Proc.</w:t>
            </w:r>
            <w:r w:rsidR="0078032E"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Energy Conversion Congress and Exposition (ECCE)</w:t>
            </w:r>
            <w:r w:rsidR="0078032E" w:rsidRPr="001C107F">
              <w:rPr>
                <w:rFonts w:asciiTheme="minorHAnsi" w:hAnsiTheme="minorHAnsi"/>
                <w:sz w:val="22"/>
                <w:szCs w:val="22"/>
              </w:rPr>
              <w:t>, Detroit, MI, Oct. 2022.</w:t>
            </w:r>
          </w:p>
        </w:tc>
      </w:tr>
      <w:tr w:rsidR="00874C5E" w:rsidRPr="001C107F" w14:paraId="4C5A98CE" w14:textId="77777777" w:rsidTr="006B2E82">
        <w:trPr>
          <w:cantSplit/>
        </w:trPr>
        <w:tc>
          <w:tcPr>
            <w:tcW w:w="287" w:type="pct"/>
          </w:tcPr>
          <w:p w14:paraId="6A0026A7" w14:textId="446AE17C" w:rsidR="00874C5E" w:rsidRPr="001C107F" w:rsidRDefault="00874C5E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C165</w:t>
            </w:r>
          </w:p>
        </w:tc>
        <w:tc>
          <w:tcPr>
            <w:tcW w:w="4713" w:type="pct"/>
          </w:tcPr>
          <w:p w14:paraId="22D7D030" w14:textId="3C5C6A98" w:rsidR="00874C5E" w:rsidRPr="001C107F" w:rsidRDefault="00874C5E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Rahimi, S. Habibi, M. Ferdowsi, and P. Shamsi, “An interleaved high step-up dc-dc converter with built-in transformer-based voltage multiplier for DC microgrid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Houston, TX, March 2022, pp. </w:t>
            </w:r>
            <w:r w:rsidR="005A550D" w:rsidRPr="001C107F">
              <w:rPr>
                <w:rFonts w:asciiTheme="minorHAnsi" w:hAnsiTheme="minorHAnsi"/>
                <w:sz w:val="22"/>
                <w:szCs w:val="22"/>
              </w:rPr>
              <w:t>86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-</w:t>
            </w:r>
            <w:r w:rsidR="005A550D" w:rsidRPr="001C107F">
              <w:rPr>
                <w:rFonts w:asciiTheme="minorHAnsi" w:hAnsiTheme="minorHAnsi"/>
                <w:sz w:val="22"/>
                <w:szCs w:val="22"/>
              </w:rPr>
              <w:t>92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A42AF" w:rsidRPr="001C107F" w14:paraId="3174F560" w14:textId="77777777" w:rsidTr="006B2E82">
        <w:trPr>
          <w:cantSplit/>
        </w:trPr>
        <w:tc>
          <w:tcPr>
            <w:tcW w:w="287" w:type="pct"/>
          </w:tcPr>
          <w:p w14:paraId="4B7CF9B4" w14:textId="1118E88F" w:rsidR="00AA42A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C164</w:t>
            </w:r>
          </w:p>
        </w:tc>
        <w:tc>
          <w:tcPr>
            <w:tcW w:w="4713" w:type="pct"/>
          </w:tcPr>
          <w:p w14:paraId="148445C3" w14:textId="568EA3FA" w:rsidR="00AA42AF" w:rsidRPr="001C107F" w:rsidRDefault="0059535F" w:rsidP="00B35B49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S. Habibi, R. Rahimi, P. Shamsi, and M. Ferdowsi, “</w:t>
            </w:r>
            <w:r w:rsidR="00AC0E11" w:rsidRPr="001C107F">
              <w:rPr>
                <w:rFonts w:asciiTheme="minorHAnsi" w:hAnsiTheme="minorHAnsi"/>
                <w:sz w:val="22"/>
                <w:szCs w:val="22"/>
              </w:rPr>
              <w:t>A coupled inductor-based dual-switch high step-up dc-dc converter with common ground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47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Toronto, ON, Canada, October 2021, pp. 1-6.</w:t>
            </w:r>
          </w:p>
        </w:tc>
      </w:tr>
      <w:tr w:rsidR="00AA42AF" w:rsidRPr="001C107F" w14:paraId="5A2F0BE6" w14:textId="77777777" w:rsidTr="006B2E82">
        <w:trPr>
          <w:cantSplit/>
        </w:trPr>
        <w:tc>
          <w:tcPr>
            <w:tcW w:w="287" w:type="pct"/>
          </w:tcPr>
          <w:p w14:paraId="4A0990F0" w14:textId="3C1FAF34" w:rsidR="00AA42A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C163</w:t>
            </w:r>
          </w:p>
        </w:tc>
        <w:tc>
          <w:tcPr>
            <w:tcW w:w="4713" w:type="pct"/>
          </w:tcPr>
          <w:p w14:paraId="6C0A175C" w14:textId="7388BC26" w:rsidR="00AA42AF" w:rsidRPr="001C107F" w:rsidRDefault="0059535F" w:rsidP="00B35B49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Rahimi, S. Habibi, P. Shamsi, and M. Ferdowsi, “A two-phase interleaved high-voltage gain dc-dc converter with coupled inductor and built-in transformer for photovoltaic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47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Toronto, ON, Canada, October 2021, pp. 1-6.</w:t>
            </w:r>
          </w:p>
        </w:tc>
      </w:tr>
      <w:tr w:rsidR="0059535F" w:rsidRPr="001C107F" w14:paraId="7665489D" w14:textId="77777777" w:rsidTr="006B2E82">
        <w:trPr>
          <w:cantSplit/>
        </w:trPr>
        <w:tc>
          <w:tcPr>
            <w:tcW w:w="287" w:type="pct"/>
          </w:tcPr>
          <w:p w14:paraId="3F80C30A" w14:textId="7BD61FB8" w:rsidR="0059535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C162</w:t>
            </w:r>
          </w:p>
        </w:tc>
        <w:tc>
          <w:tcPr>
            <w:tcW w:w="4713" w:type="pct"/>
          </w:tcPr>
          <w:p w14:paraId="49C71B0B" w14:textId="541C290A" w:rsidR="0059535F" w:rsidRPr="001C107F" w:rsidRDefault="0059535F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Rahimi, S. Habibi, P. Shamsi, and M. Ferdowsi, “A high step-up Z-source dc-dc converter for integration of photovoltaic panels into DC microgrid,”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Phoenix, AZ, June 2021, pp. 1416-1420.</w:t>
            </w:r>
          </w:p>
        </w:tc>
      </w:tr>
      <w:tr w:rsidR="00AA42AF" w:rsidRPr="001C107F" w14:paraId="791A3494" w14:textId="77777777" w:rsidTr="006B2E82">
        <w:trPr>
          <w:cantSplit/>
        </w:trPr>
        <w:tc>
          <w:tcPr>
            <w:tcW w:w="287" w:type="pct"/>
          </w:tcPr>
          <w:p w14:paraId="58BAF66A" w14:textId="0B00BD07" w:rsidR="00AA42A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C161</w:t>
            </w:r>
          </w:p>
        </w:tc>
        <w:tc>
          <w:tcPr>
            <w:tcW w:w="4713" w:type="pct"/>
          </w:tcPr>
          <w:p w14:paraId="178C36AC" w14:textId="0D42C331" w:rsidR="00AA42AF" w:rsidRPr="001C107F" w:rsidRDefault="00AA42AF" w:rsidP="00B35B49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Habibi, R. Rahimi, P. Shamsi, and M. Ferdowsi, “Efficiency assessment of a residential DC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nanogrid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with low and high distribution voltages using realistic data,”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Green Technologies Conference (GreenTech)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April 2021, pp. 574-579.</w:t>
            </w:r>
          </w:p>
        </w:tc>
      </w:tr>
      <w:tr w:rsidR="00AC0E11" w:rsidRPr="001C107F" w14:paraId="7A82E25C" w14:textId="77777777" w:rsidTr="006B2E82">
        <w:trPr>
          <w:cantSplit/>
        </w:trPr>
        <w:tc>
          <w:tcPr>
            <w:tcW w:w="287" w:type="pct"/>
          </w:tcPr>
          <w:p w14:paraId="0B9245A1" w14:textId="598D917C" w:rsidR="00AC0E11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C160</w:t>
            </w:r>
          </w:p>
        </w:tc>
        <w:tc>
          <w:tcPr>
            <w:tcW w:w="4713" w:type="pct"/>
          </w:tcPr>
          <w:p w14:paraId="0585D682" w14:textId="0185A6F5" w:rsidR="00AC0E11" w:rsidRPr="001C107F" w:rsidRDefault="00AC0E11" w:rsidP="00B35B49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H. Alharkan, P. Shamsi, and M. Ferdowsi, “Model dependent heuristic dynamic programming approach in virtual inertia-based grid-connected inverters,”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52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Tempe, AZ, April 2021, pp. 1-6.</w:t>
            </w:r>
          </w:p>
        </w:tc>
      </w:tr>
      <w:tr w:rsidR="00AC0E11" w:rsidRPr="001C107F" w14:paraId="1D03E1F4" w14:textId="77777777" w:rsidTr="006B2E82">
        <w:trPr>
          <w:cantSplit/>
        </w:trPr>
        <w:tc>
          <w:tcPr>
            <w:tcW w:w="287" w:type="pct"/>
          </w:tcPr>
          <w:p w14:paraId="0880EC3D" w14:textId="4AF306C0" w:rsidR="00AC0E11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C159</w:t>
            </w:r>
          </w:p>
        </w:tc>
        <w:tc>
          <w:tcPr>
            <w:tcW w:w="4713" w:type="pct"/>
          </w:tcPr>
          <w:p w14:paraId="54F38360" w14:textId="54A83A0B" w:rsidR="00AC0E11" w:rsidRPr="001C107F" w:rsidRDefault="00AC0E11" w:rsidP="00AC0E11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Alharkan, S. Saadatmand, P. Shamsi, and M. Ferdowsi, “Speed change response of switched reluctance motor drives under a scheduled Q-learning scheme,”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52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Tempe, AZ, April 2021, pp. 1-6.</w:t>
            </w:r>
          </w:p>
        </w:tc>
      </w:tr>
      <w:tr w:rsidR="00AA42AF" w:rsidRPr="001C107F" w14:paraId="29D28D1F" w14:textId="77777777" w:rsidTr="006B2E82">
        <w:trPr>
          <w:cantSplit/>
        </w:trPr>
        <w:tc>
          <w:tcPr>
            <w:tcW w:w="287" w:type="pct"/>
          </w:tcPr>
          <w:p w14:paraId="01BDC4A2" w14:textId="433ADB98" w:rsidR="00AA42A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C158</w:t>
            </w:r>
          </w:p>
        </w:tc>
        <w:tc>
          <w:tcPr>
            <w:tcW w:w="4713" w:type="pct"/>
          </w:tcPr>
          <w:p w14:paraId="682D3837" w14:textId="6A18D931" w:rsidR="00AA42AF" w:rsidRPr="001C107F" w:rsidRDefault="00AA42AF" w:rsidP="00B35B49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Rahimi, S. Habibi, P. Shamsi, and M. Ferdowsi, “An interleaved high step-up dc-dc converter based on combination of coupled inductor and built-in transformer for photovoltaic-grid electric vehicle DC fast charging systems,”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Texas Power and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TPEC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College Station, TX, February 2021, pp.</w:t>
            </w:r>
          </w:p>
        </w:tc>
      </w:tr>
      <w:tr w:rsidR="00AA42AF" w:rsidRPr="001C107F" w14:paraId="4417319B" w14:textId="77777777" w:rsidTr="006B2E82">
        <w:trPr>
          <w:cantSplit/>
        </w:trPr>
        <w:tc>
          <w:tcPr>
            <w:tcW w:w="287" w:type="pct"/>
          </w:tcPr>
          <w:p w14:paraId="7CF71841" w14:textId="7FF139E9" w:rsidR="00AA42AF" w:rsidRPr="001C107F" w:rsidRDefault="00A205DD" w:rsidP="00296D48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C157</w:t>
            </w:r>
          </w:p>
        </w:tc>
        <w:tc>
          <w:tcPr>
            <w:tcW w:w="4713" w:type="pct"/>
          </w:tcPr>
          <w:p w14:paraId="2E6A6E53" w14:textId="071D12D1" w:rsidR="00AA42AF" w:rsidRPr="001C107F" w:rsidRDefault="00AA42AF" w:rsidP="00B35B49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Rahimi, S. Habibi, P. Shamsi, and M. Ferdowsi, “A dual-switch coupled inductor-based high step-up dc-dc converter for photovoltaic-based renewable energy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Texas Power and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TPEC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College Station, TX, February 2021, pp.</w:t>
            </w:r>
          </w:p>
        </w:tc>
      </w:tr>
      <w:tr w:rsidR="009A0D9C" w:rsidRPr="001C107F" w14:paraId="242C2B19" w14:textId="77777777" w:rsidTr="006B2E82">
        <w:trPr>
          <w:cantSplit/>
        </w:trPr>
        <w:tc>
          <w:tcPr>
            <w:tcW w:w="287" w:type="pct"/>
          </w:tcPr>
          <w:p w14:paraId="71ADD10C" w14:textId="4B52E464" w:rsidR="009A0D9C" w:rsidRPr="001C107F" w:rsidRDefault="0031675B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C156</w:t>
            </w:r>
          </w:p>
        </w:tc>
        <w:tc>
          <w:tcPr>
            <w:tcW w:w="4713" w:type="pct"/>
          </w:tcPr>
          <w:p w14:paraId="3439B046" w14:textId="54EBF9D6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  <w:highlight w:val="red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and P. Shamsi, “Internal model based PID tuning of a phase-shift control in a single-phase bidirectional dual active bridge DC-DC converter,” in Proc.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Detroit, MI, Oct. 2020, pp. 5966-5970.</w:t>
            </w:r>
          </w:p>
        </w:tc>
      </w:tr>
      <w:tr w:rsidR="009A0D9C" w:rsidRPr="001C107F" w14:paraId="119B1BF7" w14:textId="77777777" w:rsidTr="006B2E82">
        <w:trPr>
          <w:cantSplit/>
        </w:trPr>
        <w:tc>
          <w:tcPr>
            <w:tcW w:w="287" w:type="pct"/>
          </w:tcPr>
          <w:p w14:paraId="7A8C97CA" w14:textId="24D9C221" w:rsidR="009A0D9C" w:rsidRPr="001C107F" w:rsidRDefault="0031675B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C155</w:t>
            </w:r>
          </w:p>
        </w:tc>
        <w:tc>
          <w:tcPr>
            <w:tcW w:w="4713" w:type="pct"/>
          </w:tcPr>
          <w:p w14:paraId="7EA81784" w14:textId="6D4C81CE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and P. Shamsi, “Adaptive-passive virtual inertia control based on energy balance between a synchronous generator and a three-phase inverter,” in Proc.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Detroit, MI, Oct. 2020, pp. 5027-5031.</w:t>
            </w:r>
          </w:p>
        </w:tc>
      </w:tr>
      <w:tr w:rsidR="009A0D9C" w:rsidRPr="001C107F" w14:paraId="2C3C98BB" w14:textId="77777777" w:rsidTr="006B2E82">
        <w:trPr>
          <w:cantSplit/>
        </w:trPr>
        <w:tc>
          <w:tcPr>
            <w:tcW w:w="287" w:type="pct"/>
          </w:tcPr>
          <w:p w14:paraId="1C202BF2" w14:textId="5F025976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713" w:type="pct"/>
          </w:tcPr>
          <w:p w14:paraId="1942A18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and P. Shamsi, “Internal model based current control with embedded active damping on a three-level PV-flying capacitor multilevel inverter with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LCL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filter,”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4450AC52" w14:textId="77777777" w:rsidTr="006B2E82">
        <w:trPr>
          <w:cantSplit/>
        </w:trPr>
        <w:tc>
          <w:tcPr>
            <w:tcW w:w="287" w:type="pct"/>
          </w:tcPr>
          <w:p w14:paraId="2BBC171A" w14:textId="717B9B1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713" w:type="pct"/>
          </w:tcPr>
          <w:p w14:paraId="69CEF9C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and P. Shamsi, “Virtual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inertia based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 of PV-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STATCOM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: operation under unbalanced frequency and grid conditions,”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5EEF0526" w14:textId="77777777" w:rsidTr="006B2E82">
        <w:trPr>
          <w:cantSplit/>
        </w:trPr>
        <w:tc>
          <w:tcPr>
            <w:tcW w:w="287" w:type="pct"/>
          </w:tcPr>
          <w:p w14:paraId="65EF90A4" w14:textId="6F25D420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4713" w:type="pct"/>
          </w:tcPr>
          <w:p w14:paraId="328CCF0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and P. Shamsi, “Power synchronization PID control method for grid-connected voltage-source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05F6B3C5" w14:textId="77777777" w:rsidTr="006B2E82">
        <w:trPr>
          <w:cantSplit/>
        </w:trPr>
        <w:tc>
          <w:tcPr>
            <w:tcW w:w="287" w:type="pct"/>
          </w:tcPr>
          <w:p w14:paraId="12A57932" w14:textId="6D8BBA0C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4713" w:type="pct"/>
          </w:tcPr>
          <w:p w14:paraId="7127265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Altimania, M.S. Sanjari Nia, M. Ferdowsi, and P. Shamsi, “A non-isolated high-voltage-gain dc-dc converter with modified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Greinacher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voltage multiplier in DCM,”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0A604CE6" w14:textId="77777777" w:rsidTr="006B2E82">
        <w:trPr>
          <w:cantSplit/>
        </w:trPr>
        <w:tc>
          <w:tcPr>
            <w:tcW w:w="287" w:type="pct"/>
          </w:tcPr>
          <w:p w14:paraId="645B503A" w14:textId="2D156014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4713" w:type="pct"/>
          </w:tcPr>
          <w:p w14:paraId="1E219BBC" w14:textId="4CCEDE9C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Altimania, M.S. Sanjari Nia, M. Ferdowsi, and P. Shamsi, “A new topology of a high-voltage-gain dc-dc converter based on modified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Greinacher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voltage</w:t>
            </w:r>
            <w:r w:rsidR="002D1363" w:rsidRPr="001C107F">
              <w:rPr>
                <w:rFonts w:asciiTheme="minorHAnsi" w:hAnsiTheme="minorHAnsi"/>
                <w:sz w:val="22"/>
                <w:szCs w:val="22"/>
              </w:rPr>
              <w:t xml:space="preserve"> multiplier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31A0C6FB" w14:textId="77777777" w:rsidTr="006B2E82">
        <w:trPr>
          <w:cantSplit/>
        </w:trPr>
        <w:tc>
          <w:tcPr>
            <w:tcW w:w="287" w:type="pct"/>
          </w:tcPr>
          <w:p w14:paraId="2B72BF9D" w14:textId="132772EC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4713" w:type="pct"/>
          </w:tcPr>
          <w:p w14:paraId="6C2DBC6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M.S. Sanjari Nia, M. Altimania, P. Shamsi, and M. Ferdowsi, “Magnetic field analysis for HF transformers with coaxial winding,”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9A0D9C" w:rsidRPr="001C107F" w14:paraId="0D390B9C" w14:textId="77777777" w:rsidTr="006B2E82">
        <w:trPr>
          <w:cantSplit/>
        </w:trPr>
        <w:tc>
          <w:tcPr>
            <w:tcW w:w="287" w:type="pct"/>
          </w:tcPr>
          <w:p w14:paraId="7FFE5AD4" w14:textId="780920EF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C14</w:t>
            </w:r>
            <w:r w:rsidR="0031675B" w:rsidRPr="001C107F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4713" w:type="pct"/>
          </w:tcPr>
          <w:p w14:paraId="5BEF7A70" w14:textId="4ED6A5BB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M.S. Sanjari Nia, M. Altimania, P. Shamsi, and M. Ferdowsi, “Electric field and parasitic capacitance analysis for HF transformers with coaxial winding arrangements,”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Kansas Power &amp;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KPEC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Manhattan, KS, July 2020, pp.</w:t>
            </w:r>
          </w:p>
        </w:tc>
      </w:tr>
      <w:tr w:rsidR="0031675B" w:rsidRPr="001C107F" w14:paraId="59C63B16" w14:textId="77777777" w:rsidTr="006B2E82">
        <w:trPr>
          <w:cantSplit/>
        </w:trPr>
        <w:tc>
          <w:tcPr>
            <w:tcW w:w="287" w:type="pct"/>
          </w:tcPr>
          <w:p w14:paraId="1633349C" w14:textId="21DCBD5C" w:rsidR="0031675B" w:rsidRPr="001C107F" w:rsidRDefault="0031675B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C147</w:t>
            </w:r>
          </w:p>
        </w:tc>
        <w:tc>
          <w:tcPr>
            <w:tcW w:w="4713" w:type="pct"/>
          </w:tcPr>
          <w:p w14:paraId="4575F85F" w14:textId="194640F1" w:rsidR="0031675B" w:rsidRPr="001C107F" w:rsidRDefault="0031675B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Altimania, M.S. Sanjari Nia, M. Ferdowsi, and P. Shamsi, “An interleaved non-isolated DC-DC Boost converter with voltage doubler cell in CCM,”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Green Technologies Conference (GreenTech)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Oklahoma City, OK, April 2020, pp. 1-5.</w:t>
            </w:r>
          </w:p>
        </w:tc>
      </w:tr>
      <w:tr w:rsidR="0031675B" w:rsidRPr="001C107F" w14:paraId="72F3646B" w14:textId="77777777" w:rsidTr="006B2E82">
        <w:trPr>
          <w:cantSplit/>
        </w:trPr>
        <w:tc>
          <w:tcPr>
            <w:tcW w:w="287" w:type="pct"/>
          </w:tcPr>
          <w:p w14:paraId="081DB5D5" w14:textId="722C76CE" w:rsidR="0031675B" w:rsidRPr="001C107F" w:rsidRDefault="0031675B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C146</w:t>
            </w:r>
          </w:p>
        </w:tc>
        <w:tc>
          <w:tcPr>
            <w:tcW w:w="4713" w:type="pct"/>
          </w:tcPr>
          <w:p w14:paraId="76D560E7" w14:textId="3446C9D2" w:rsidR="0031675B" w:rsidRPr="001C107F" w:rsidRDefault="0031675B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M. Davari, and P. Shamsi, “Robust sliding mode control of a three-phase grid-forming inverter in non-ideal grid conditions and isolated mode of operation,”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New Orleans, LA, Mar. 2020, pp. 3087-3091.</w:t>
            </w:r>
          </w:p>
        </w:tc>
      </w:tr>
      <w:tr w:rsidR="0031675B" w:rsidRPr="001C107F" w14:paraId="220790E4" w14:textId="77777777" w:rsidTr="006B2E82">
        <w:trPr>
          <w:cantSplit/>
        </w:trPr>
        <w:tc>
          <w:tcPr>
            <w:tcW w:w="287" w:type="pct"/>
          </w:tcPr>
          <w:p w14:paraId="4BC7549A" w14:textId="5C63D4FA" w:rsidR="0031675B" w:rsidRPr="001C107F" w:rsidRDefault="0031675B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C145</w:t>
            </w:r>
          </w:p>
        </w:tc>
        <w:tc>
          <w:tcPr>
            <w:tcW w:w="4713" w:type="pct"/>
          </w:tcPr>
          <w:p w14:paraId="39057934" w14:textId="64615C53" w:rsidR="0031675B" w:rsidRPr="001C107F" w:rsidRDefault="0031675B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Yazdani, M. Ferdowsi, M. Davari, and P. Shamsi, “Internal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model based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 to tackle non-minimum phase behavior in three-phase Z-source inverters,”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New Orleans, LA, Mar. 2020, pp. 1904-1910.</w:t>
            </w:r>
          </w:p>
        </w:tc>
      </w:tr>
      <w:tr w:rsidR="009A0D9C" w:rsidRPr="001C107F" w14:paraId="6E68F8B0" w14:textId="77777777" w:rsidTr="006B2E82">
        <w:trPr>
          <w:cantSplit/>
        </w:trPr>
        <w:tc>
          <w:tcPr>
            <w:tcW w:w="287" w:type="pct"/>
          </w:tcPr>
          <w:p w14:paraId="607F08E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C144</w:t>
            </w:r>
          </w:p>
        </w:tc>
        <w:tc>
          <w:tcPr>
            <w:tcW w:w="4713" w:type="pct"/>
          </w:tcPr>
          <w:p w14:paraId="04849C3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Alharkan, S. Saadatmand, P. Shamsi, and M. Ferdowsi, “Q-learning scheduling for tracking current control of switched reluctance motor drives,”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February 2020, pp.</w:t>
            </w:r>
          </w:p>
        </w:tc>
      </w:tr>
      <w:tr w:rsidR="009A0D9C" w:rsidRPr="001C107F" w14:paraId="702DA8DF" w14:textId="77777777" w:rsidTr="006B2E82">
        <w:trPr>
          <w:cantSplit/>
        </w:trPr>
        <w:tc>
          <w:tcPr>
            <w:tcW w:w="287" w:type="pct"/>
          </w:tcPr>
          <w:p w14:paraId="4C195F9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C143</w:t>
            </w:r>
          </w:p>
        </w:tc>
        <w:tc>
          <w:tcPr>
            <w:tcW w:w="4713" w:type="pct"/>
          </w:tcPr>
          <w:p w14:paraId="0473F93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H. Alharkan, P. Shamsi, and M. Ferdowsi, “Value gradient learning approach in power and frequency regulation of grid-connected synchronverters,”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February 2020, pp.</w:t>
            </w:r>
          </w:p>
        </w:tc>
      </w:tr>
      <w:tr w:rsidR="009A0D9C" w:rsidRPr="001C107F" w14:paraId="15409C43" w14:textId="77777777" w:rsidTr="006B2E82">
        <w:trPr>
          <w:cantSplit/>
        </w:trPr>
        <w:tc>
          <w:tcPr>
            <w:tcW w:w="287" w:type="pct"/>
          </w:tcPr>
          <w:p w14:paraId="22B45BB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C142</w:t>
            </w:r>
          </w:p>
        </w:tc>
        <w:tc>
          <w:tcPr>
            <w:tcW w:w="4713" w:type="pct"/>
          </w:tcPr>
          <w:p w14:paraId="7C2E3F5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M.S. Sanjari Nia, P. Shamsi, and M. Ferdowsi, “The voltage regulation of a Buck converter using a neural network predictive controller,”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Texas Power and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TPEC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College Station, TX, February 2020, pp.</w:t>
            </w:r>
          </w:p>
        </w:tc>
      </w:tr>
      <w:tr w:rsidR="009A0D9C" w:rsidRPr="001C107F" w14:paraId="029BC9AC" w14:textId="77777777" w:rsidTr="006B2E82">
        <w:trPr>
          <w:cantSplit/>
        </w:trPr>
        <w:tc>
          <w:tcPr>
            <w:tcW w:w="287" w:type="pct"/>
          </w:tcPr>
          <w:p w14:paraId="6AB77DE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C141</w:t>
            </w:r>
          </w:p>
        </w:tc>
        <w:tc>
          <w:tcPr>
            <w:tcW w:w="4713" w:type="pct"/>
          </w:tcPr>
          <w:p w14:paraId="1C65A5F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1" w:name="_Hlk209701703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M.S. Sanjari Nia, P. Shamsi, and M. Ferdowsi, “The heuristic dynamic programming approach in Boost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Texas Power and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TPEC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College Station, TX, February 2020, pp.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Second Place Paper Award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21"/>
          </w:p>
        </w:tc>
      </w:tr>
      <w:tr w:rsidR="009A0D9C" w:rsidRPr="001C107F" w14:paraId="22FA896D" w14:textId="77777777" w:rsidTr="006B2E82">
        <w:trPr>
          <w:cantSplit/>
        </w:trPr>
        <w:tc>
          <w:tcPr>
            <w:tcW w:w="287" w:type="pct"/>
          </w:tcPr>
          <w:p w14:paraId="2D948B0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C140</w:t>
            </w:r>
          </w:p>
        </w:tc>
        <w:tc>
          <w:tcPr>
            <w:tcW w:w="4713" w:type="pct"/>
          </w:tcPr>
          <w:p w14:paraId="36A6403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Shah, B. Baddipadiga, M. Crow, and M. Ferdowsi, “A solid state transformer model for proper integration to distribution networks,”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5B1A68EF" w14:textId="77777777" w:rsidTr="006B2E82">
        <w:trPr>
          <w:cantSplit/>
        </w:trPr>
        <w:tc>
          <w:tcPr>
            <w:tcW w:w="287" w:type="pct"/>
          </w:tcPr>
          <w:p w14:paraId="0076CF5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C139</w:t>
            </w:r>
          </w:p>
        </w:tc>
        <w:tc>
          <w:tcPr>
            <w:tcW w:w="4713" w:type="pct"/>
          </w:tcPr>
          <w:p w14:paraId="68FD5E6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Altimania, M.S. Sanjari Nia, M. Ferdowsi, and P. Shamsi, “Analysis and modeling of a non-isolated two-phase interleaved boost converter with diode-capacitor cells in the DCM,”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25786B47" w14:textId="77777777" w:rsidTr="006B2E82">
        <w:trPr>
          <w:cantSplit/>
        </w:trPr>
        <w:tc>
          <w:tcPr>
            <w:tcW w:w="287" w:type="pct"/>
          </w:tcPr>
          <w:p w14:paraId="1F3878E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C138</w:t>
            </w:r>
          </w:p>
        </w:tc>
        <w:tc>
          <w:tcPr>
            <w:tcW w:w="4713" w:type="pct"/>
          </w:tcPr>
          <w:p w14:paraId="54824AB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M.S. Sanjari Nia, S. Saadatmand, M. Altimania, P. Shamsi, and M. Ferdowsi, “Analysis of skin effect in high frequency isolation transformers,”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4B86A59F" w14:textId="77777777" w:rsidTr="006B2E82">
        <w:trPr>
          <w:cantSplit/>
        </w:trPr>
        <w:tc>
          <w:tcPr>
            <w:tcW w:w="287" w:type="pct"/>
          </w:tcPr>
          <w:p w14:paraId="17B849C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C137</w:t>
            </w:r>
          </w:p>
        </w:tc>
        <w:tc>
          <w:tcPr>
            <w:tcW w:w="4713" w:type="pct"/>
          </w:tcPr>
          <w:p w14:paraId="13F2251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M.S. Sanjari Nia, S. Saadatmand, M. Altimania, P. Shamsi, and M. Ferdowsi, “Analysis of various transformer structures for high frequency isolation applications,”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0A82D290" w14:textId="77777777" w:rsidTr="006B2E82">
        <w:trPr>
          <w:cantSplit/>
        </w:trPr>
        <w:tc>
          <w:tcPr>
            <w:tcW w:w="287" w:type="pct"/>
          </w:tcPr>
          <w:p w14:paraId="078CA7A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C136</w:t>
            </w:r>
          </w:p>
        </w:tc>
        <w:tc>
          <w:tcPr>
            <w:tcW w:w="4713" w:type="pct"/>
          </w:tcPr>
          <w:p w14:paraId="3A091BF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M.S. Sanjari Nia, P. Shamsi, M. Ferdowsi, and D. Wunsch, “Neural network predictive controller for grid-connected virtual synchronous generator,”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3E058141" w14:textId="77777777" w:rsidTr="006B2E82">
        <w:trPr>
          <w:cantSplit/>
        </w:trPr>
        <w:tc>
          <w:tcPr>
            <w:tcW w:w="287" w:type="pct"/>
          </w:tcPr>
          <w:p w14:paraId="57D48D2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C135</w:t>
            </w:r>
          </w:p>
        </w:tc>
        <w:tc>
          <w:tcPr>
            <w:tcW w:w="4713" w:type="pct"/>
          </w:tcPr>
          <w:p w14:paraId="10378C1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M.S. Sanjari Nia, P. Shamsi, M. Ferdowsi, and D. Wunsch, “Heuristic dynamic programming for adaptive virtual synchronous generators,”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20BF10E4" w14:textId="77777777" w:rsidTr="006B2E82">
        <w:trPr>
          <w:cantSplit/>
        </w:trPr>
        <w:tc>
          <w:tcPr>
            <w:tcW w:w="287" w:type="pct"/>
          </w:tcPr>
          <w:p w14:paraId="743C77F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C134</w:t>
            </w:r>
          </w:p>
        </w:tc>
        <w:tc>
          <w:tcPr>
            <w:tcW w:w="4713" w:type="pct"/>
          </w:tcPr>
          <w:p w14:paraId="4ED371B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Saadatmand, M.S. Sanjari Nia, P. Shamsi, and M. Ferdowsi, “Dual heuristic dynamic programing control of grid-connected synchronverters,”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51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Wichita, KS, Oct. 2019, pp.</w:t>
            </w:r>
          </w:p>
        </w:tc>
      </w:tr>
      <w:tr w:rsidR="009A0D9C" w:rsidRPr="001C107F" w14:paraId="47C38D33" w14:textId="77777777" w:rsidTr="006B2E82">
        <w:trPr>
          <w:cantSplit/>
        </w:trPr>
        <w:tc>
          <w:tcPr>
            <w:tcW w:w="287" w:type="pct"/>
          </w:tcPr>
          <w:p w14:paraId="5CF7BB4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C133</w:t>
            </w:r>
          </w:p>
        </w:tc>
        <w:tc>
          <w:tcPr>
            <w:tcW w:w="4713" w:type="pct"/>
          </w:tcPr>
          <w:p w14:paraId="26D801A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M. Ferdowsi, and J. Kimball, “Indirect grid current control of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LCL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filter based grid-connected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Anaheim, CA, Mar. 2019, pp. 3024-3031.</w:t>
            </w:r>
          </w:p>
        </w:tc>
      </w:tr>
      <w:tr w:rsidR="009A0D9C" w:rsidRPr="001C107F" w14:paraId="06C8D209" w14:textId="77777777" w:rsidTr="006B2E82">
        <w:trPr>
          <w:cantSplit/>
        </w:trPr>
        <w:tc>
          <w:tcPr>
            <w:tcW w:w="287" w:type="pct"/>
          </w:tcPr>
          <w:p w14:paraId="340CC63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bookmarkStart w:id="22" w:name="_Hlk209701716"/>
            <w:r w:rsidRPr="001C107F">
              <w:rPr>
                <w:rFonts w:asciiTheme="minorHAnsi" w:hAnsiTheme="minorHAnsi"/>
                <w:sz w:val="22"/>
                <w:szCs w:val="22"/>
              </w:rPr>
              <w:t>C132</w:t>
            </w:r>
          </w:p>
        </w:tc>
        <w:tc>
          <w:tcPr>
            <w:tcW w:w="4713" w:type="pct"/>
          </w:tcPr>
          <w:p w14:paraId="691C893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Altimania, A. Alzahrani, M. Ferdowsi, and P. Shamsi, “Operation and analysis of non-isolated high-voltage-gain DC-DC Boost converter with voltage multiplier in the DCM,” in Proc.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USA, 2019, pp. 1-6.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Best Paper Award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bookmarkEnd w:id="22"/>
      <w:tr w:rsidR="009A0D9C" w:rsidRPr="001C107F" w14:paraId="62C67E80" w14:textId="77777777" w:rsidTr="006B2E82">
        <w:trPr>
          <w:cantSplit/>
        </w:trPr>
        <w:tc>
          <w:tcPr>
            <w:tcW w:w="287" w:type="pct"/>
          </w:tcPr>
          <w:p w14:paraId="612E489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C131</w:t>
            </w:r>
          </w:p>
        </w:tc>
        <w:tc>
          <w:tcPr>
            <w:tcW w:w="4713" w:type="pct"/>
          </w:tcPr>
          <w:p w14:paraId="47A3678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 and M. Ferdowsi, “Robust backstepping control of synchronverters under unbalanced grid condition,” in Proc.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Feb. 2019, pp. 1-6.</w:t>
            </w:r>
          </w:p>
        </w:tc>
      </w:tr>
      <w:tr w:rsidR="009A0D9C" w:rsidRPr="001C107F" w14:paraId="5E4922A9" w14:textId="77777777" w:rsidTr="006B2E82">
        <w:trPr>
          <w:cantSplit/>
        </w:trPr>
        <w:tc>
          <w:tcPr>
            <w:tcW w:w="287" w:type="pct"/>
          </w:tcPr>
          <w:p w14:paraId="73EFEF0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C130</w:t>
            </w:r>
          </w:p>
        </w:tc>
        <w:tc>
          <w:tcPr>
            <w:tcW w:w="4713" w:type="pct"/>
          </w:tcPr>
          <w:p w14:paraId="56B0F8E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N. Lotfi, and M. Ferdowsi, “Development of a series hybrid electric vehicle laboratory test bench with hardware-in-the-loop capabilities,”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Power Electronics Conference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IPEC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Niigata, Japan, Oct. 2018, pp. 3223-3228.</w:t>
            </w:r>
          </w:p>
        </w:tc>
      </w:tr>
      <w:tr w:rsidR="009A0D9C" w:rsidRPr="001C107F" w14:paraId="78CA7328" w14:textId="77777777" w:rsidTr="006B2E82">
        <w:trPr>
          <w:cantSplit/>
        </w:trPr>
        <w:tc>
          <w:tcPr>
            <w:tcW w:w="287" w:type="pct"/>
          </w:tcPr>
          <w:p w14:paraId="36C3937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C129</w:t>
            </w:r>
          </w:p>
        </w:tc>
        <w:tc>
          <w:tcPr>
            <w:tcW w:w="4713" w:type="pct"/>
          </w:tcPr>
          <w:p w14:paraId="07FC656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 and M. Ferdowsi, “Hardware co-simulation of voltage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sensorless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current control based on internal model principle,” in Proc.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), Portland,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OR,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Sept. 2018, pp. 1488-1491.</w:t>
            </w:r>
          </w:p>
        </w:tc>
      </w:tr>
      <w:tr w:rsidR="009A0D9C" w:rsidRPr="001C107F" w14:paraId="6797B12C" w14:textId="77777777" w:rsidTr="006B2E82">
        <w:trPr>
          <w:cantSplit/>
        </w:trPr>
        <w:tc>
          <w:tcPr>
            <w:tcW w:w="287" w:type="pct"/>
          </w:tcPr>
          <w:p w14:paraId="09B0D0D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C128</w:t>
            </w:r>
          </w:p>
        </w:tc>
        <w:tc>
          <w:tcPr>
            <w:tcW w:w="4713" w:type="pct"/>
          </w:tcPr>
          <w:p w14:paraId="5F47FBE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Yazdani and M. Ferdowsi, “Voltage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sensorless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 of a three-phase standalone inverter based on internal model control,” in Proc.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), Portland,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OR,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Sept. 2018, pp. 1478-1482.</w:t>
            </w:r>
          </w:p>
        </w:tc>
      </w:tr>
      <w:tr w:rsidR="009A0D9C" w:rsidRPr="001C107F" w14:paraId="2AC09993" w14:textId="77777777" w:rsidTr="006B2E82">
        <w:trPr>
          <w:cantSplit/>
        </w:trPr>
        <w:tc>
          <w:tcPr>
            <w:tcW w:w="287" w:type="pct"/>
          </w:tcPr>
          <w:p w14:paraId="4174C02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C127</w:t>
            </w:r>
          </w:p>
        </w:tc>
        <w:tc>
          <w:tcPr>
            <w:tcW w:w="4713" w:type="pct"/>
          </w:tcPr>
          <w:p w14:paraId="36FD33F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B. Baddipadiga, S. Strathman, M. Ferdowsi, and J. Kimball, “A high-voltage-gain dc-dc converter for powering a multi-mode monopropellant-electrospray propulsion system in satellites,”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33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rd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 (APEC)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Antonio, TX, Mar. 2018, pp. 1561-1565.</w:t>
            </w:r>
          </w:p>
        </w:tc>
      </w:tr>
      <w:tr w:rsidR="009A0D9C" w:rsidRPr="001C107F" w14:paraId="102E46AA" w14:textId="77777777" w:rsidTr="006B2E82">
        <w:trPr>
          <w:cantSplit/>
        </w:trPr>
        <w:tc>
          <w:tcPr>
            <w:tcW w:w="287" w:type="pct"/>
          </w:tcPr>
          <w:p w14:paraId="39D0715F" w14:textId="77777777" w:rsidR="009A0D9C" w:rsidRPr="001C107F" w:rsidRDefault="009A0D9C" w:rsidP="009A0D9C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C126</w:t>
            </w:r>
          </w:p>
        </w:tc>
        <w:tc>
          <w:tcPr>
            <w:tcW w:w="4713" w:type="pct"/>
          </w:tcPr>
          <w:p w14:paraId="0C9A229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A. Alzahrani, P. Shamsi, M. Ferdowsi, and C. Dagli, “Chaotic behavior in high-gain interleaved DC-DC converters,” Procedia Computer Science, vol. 114, Nov. 2017, pp. 408-416.</w:t>
            </w:r>
          </w:p>
        </w:tc>
      </w:tr>
      <w:tr w:rsidR="009A0D9C" w:rsidRPr="001C107F" w14:paraId="345BF77C" w14:textId="77777777" w:rsidTr="006B2E82">
        <w:trPr>
          <w:cantSplit/>
        </w:trPr>
        <w:tc>
          <w:tcPr>
            <w:tcW w:w="287" w:type="pct"/>
          </w:tcPr>
          <w:p w14:paraId="5A599DA1" w14:textId="77777777" w:rsidR="009A0D9C" w:rsidRPr="001C107F" w:rsidRDefault="009A0D9C" w:rsidP="009A0D9C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C125</w:t>
            </w:r>
          </w:p>
        </w:tc>
        <w:tc>
          <w:tcPr>
            <w:tcW w:w="4713" w:type="pct"/>
          </w:tcPr>
          <w:p w14:paraId="3B011A5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A. Alzahrani, M. Ferdowsi, P. Shamsi, and C. Dagli, “Modeling and simulation of microgrid,” Procedia Computer Science, vol. 114, Nov. 2017, pp. 392-400.</w:t>
            </w:r>
          </w:p>
        </w:tc>
      </w:tr>
      <w:tr w:rsidR="009A0D9C" w:rsidRPr="001C107F" w14:paraId="1BE1188F" w14:textId="77777777" w:rsidTr="006B2E82">
        <w:trPr>
          <w:cantSplit/>
        </w:trPr>
        <w:tc>
          <w:tcPr>
            <w:tcW w:w="287" w:type="pct"/>
          </w:tcPr>
          <w:p w14:paraId="47322A43" w14:textId="77777777" w:rsidR="009A0D9C" w:rsidRPr="001C107F" w:rsidRDefault="009A0D9C" w:rsidP="009A0D9C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C124</w:t>
            </w:r>
          </w:p>
        </w:tc>
        <w:tc>
          <w:tcPr>
            <w:tcW w:w="4713" w:type="pct"/>
          </w:tcPr>
          <w:p w14:paraId="6A8C1A7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A. Alzahrani, P. Shamsi, C. Dagli, and M. Ferdowsi, “Solar irradiance forecasting using deep neural networks,” Procedia Computer Science, vol. 114, Nov. 2017, pp. 304-313.</w:t>
            </w:r>
          </w:p>
        </w:tc>
      </w:tr>
      <w:tr w:rsidR="009A0D9C" w:rsidRPr="001C107F" w14:paraId="22D8BEB1" w14:textId="77777777" w:rsidTr="006B2E82">
        <w:trPr>
          <w:cantSplit/>
        </w:trPr>
        <w:tc>
          <w:tcPr>
            <w:tcW w:w="287" w:type="pct"/>
          </w:tcPr>
          <w:p w14:paraId="2577F60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C123</w:t>
            </w:r>
          </w:p>
        </w:tc>
        <w:tc>
          <w:tcPr>
            <w:tcW w:w="4713" w:type="pct"/>
          </w:tcPr>
          <w:p w14:paraId="06270AD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M. Ferdowsi, and C. Dagli, “Chaotic behavior of DC-DC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1013-1018.</w:t>
            </w:r>
          </w:p>
        </w:tc>
      </w:tr>
      <w:tr w:rsidR="009A0D9C" w:rsidRPr="001C107F" w14:paraId="0EAA2141" w14:textId="77777777" w:rsidTr="006B2E82">
        <w:trPr>
          <w:cantSplit/>
        </w:trPr>
        <w:tc>
          <w:tcPr>
            <w:tcW w:w="287" w:type="pct"/>
          </w:tcPr>
          <w:p w14:paraId="7018502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C122</w:t>
            </w:r>
          </w:p>
        </w:tc>
        <w:tc>
          <w:tcPr>
            <w:tcW w:w="4713" w:type="pct"/>
          </w:tcPr>
          <w:p w14:paraId="6FC90AA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M. Ferdowsi, and C. Dagli, “Modeling and simulation of a microgrid using feedforward neural networks,”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1001-1006.</w:t>
            </w:r>
          </w:p>
        </w:tc>
      </w:tr>
      <w:tr w:rsidR="009A0D9C" w:rsidRPr="001C107F" w14:paraId="33F51AD7" w14:textId="77777777" w:rsidTr="006B2E82">
        <w:trPr>
          <w:cantSplit/>
        </w:trPr>
        <w:tc>
          <w:tcPr>
            <w:tcW w:w="287" w:type="pct"/>
          </w:tcPr>
          <w:p w14:paraId="2FCA6ED7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C121</w:t>
            </w:r>
          </w:p>
        </w:tc>
        <w:tc>
          <w:tcPr>
            <w:tcW w:w="4713" w:type="pct"/>
          </w:tcPr>
          <w:p w14:paraId="040AF8B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Ferdowsi, “Single and interleaved split-pi DC-DC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995-1000.</w:t>
            </w:r>
          </w:p>
        </w:tc>
      </w:tr>
      <w:tr w:rsidR="009A0D9C" w:rsidRPr="001C107F" w14:paraId="433D615D" w14:textId="77777777" w:rsidTr="006B2E82">
        <w:trPr>
          <w:cantSplit/>
        </w:trPr>
        <w:tc>
          <w:tcPr>
            <w:tcW w:w="287" w:type="pct"/>
          </w:tcPr>
          <w:p w14:paraId="5D137C1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C120</w:t>
            </w:r>
          </w:p>
        </w:tc>
        <w:tc>
          <w:tcPr>
            <w:tcW w:w="4713" w:type="pct"/>
          </w:tcPr>
          <w:p w14:paraId="4F8BDA2A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M. Ferdowsi, and C. Dagli, “Solar irradiance forecasting using deep recurrent neural networks,”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988-994.</w:t>
            </w:r>
          </w:p>
        </w:tc>
      </w:tr>
      <w:tr w:rsidR="009A0D9C" w:rsidRPr="001C107F" w14:paraId="4BDD62DE" w14:textId="77777777" w:rsidTr="006B2E82">
        <w:trPr>
          <w:cantSplit/>
        </w:trPr>
        <w:tc>
          <w:tcPr>
            <w:tcW w:w="287" w:type="pct"/>
          </w:tcPr>
          <w:p w14:paraId="24CCFA0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C119</w:t>
            </w:r>
          </w:p>
        </w:tc>
        <w:tc>
          <w:tcPr>
            <w:tcW w:w="4713" w:type="pct"/>
          </w:tcPr>
          <w:p w14:paraId="66A10F8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Ferdowsi, “Boost converter with bipolar Dickson voltage multiplier cells,”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228-233.</w:t>
            </w:r>
          </w:p>
        </w:tc>
      </w:tr>
      <w:tr w:rsidR="009A0D9C" w:rsidRPr="001C107F" w14:paraId="1DACAEDA" w14:textId="77777777" w:rsidTr="006B2E82">
        <w:trPr>
          <w:cantSplit/>
        </w:trPr>
        <w:tc>
          <w:tcPr>
            <w:tcW w:w="287" w:type="pct"/>
          </w:tcPr>
          <w:p w14:paraId="0726BAA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C118</w:t>
            </w:r>
          </w:p>
        </w:tc>
        <w:tc>
          <w:tcPr>
            <w:tcW w:w="4713" w:type="pct"/>
          </w:tcPr>
          <w:p w14:paraId="73D3C15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Ferdowsi, “A novel interleaved non-isolated high-gain DC-DC boost converter with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Greinacher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voltage multiplier cells,”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222-227.</w:t>
            </w:r>
          </w:p>
        </w:tc>
      </w:tr>
      <w:tr w:rsidR="009A0D9C" w:rsidRPr="001C107F" w14:paraId="1DC8F4CC" w14:textId="77777777" w:rsidTr="006B2E82">
        <w:trPr>
          <w:cantSplit/>
        </w:trPr>
        <w:tc>
          <w:tcPr>
            <w:tcW w:w="287" w:type="pct"/>
          </w:tcPr>
          <w:p w14:paraId="04BC941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C117</w:t>
            </w:r>
          </w:p>
        </w:tc>
        <w:tc>
          <w:tcPr>
            <w:tcW w:w="4713" w:type="pct"/>
          </w:tcPr>
          <w:p w14:paraId="51895D3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3" w:name="_Hlk209701727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Ferdowsi, “An interleaved non-isolated DC-DC boost converter with diode-capacitor cells,”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Nov. 2017, pp. 216-221.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Best Poster Award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23"/>
          </w:p>
        </w:tc>
      </w:tr>
      <w:tr w:rsidR="009A0D9C" w:rsidRPr="001C107F" w14:paraId="32D5D0FD" w14:textId="77777777" w:rsidTr="006B2E82">
        <w:trPr>
          <w:cantSplit/>
        </w:trPr>
        <w:tc>
          <w:tcPr>
            <w:tcW w:w="287" w:type="pct"/>
          </w:tcPr>
          <w:p w14:paraId="4164015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C116</w:t>
            </w:r>
          </w:p>
        </w:tc>
        <w:tc>
          <w:tcPr>
            <w:tcW w:w="4713" w:type="pct"/>
          </w:tcPr>
          <w:p w14:paraId="3494282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V. Roy Chowdhury, P. Shamsi, and M. Ferdowsi, “A voltage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sensorless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phase locked loop structure for single phase grid connected converter system,”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Cincinnati, OH, Oct. 2017, pp. 5720-5725.</w:t>
            </w:r>
          </w:p>
        </w:tc>
      </w:tr>
      <w:tr w:rsidR="009A0D9C" w:rsidRPr="001C107F" w14:paraId="46FA3637" w14:textId="77777777" w:rsidTr="006B2E82">
        <w:trPr>
          <w:cantSplit/>
        </w:trPr>
        <w:tc>
          <w:tcPr>
            <w:tcW w:w="287" w:type="pct"/>
          </w:tcPr>
          <w:p w14:paraId="4FBF4BC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C115</w:t>
            </w:r>
          </w:p>
        </w:tc>
        <w:tc>
          <w:tcPr>
            <w:tcW w:w="4713" w:type="pct"/>
          </w:tcPr>
          <w:p w14:paraId="78CC0C2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V. Roy Chowdhury, P. Shamsi, and M. Ferdowsi, “Filter capacitor current estimation and grid current control in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LCL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based grid connected inverter,”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Cincinnati, OH, Oct. 2017, pp. 3885-3889.</w:t>
            </w:r>
          </w:p>
        </w:tc>
      </w:tr>
      <w:tr w:rsidR="009A0D9C" w:rsidRPr="001C107F" w14:paraId="536C3390" w14:textId="77777777" w:rsidTr="006B2E82">
        <w:trPr>
          <w:cantSplit/>
        </w:trPr>
        <w:tc>
          <w:tcPr>
            <w:tcW w:w="287" w:type="pct"/>
          </w:tcPr>
          <w:p w14:paraId="07FEA8F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C114</w:t>
            </w:r>
          </w:p>
        </w:tc>
        <w:tc>
          <w:tcPr>
            <w:tcW w:w="4713" w:type="pct"/>
          </w:tcPr>
          <w:p w14:paraId="4FA3A13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V. Roy Chowdhury, S. Mukherjee, P. Shamsi, and M. Ferdowsi, “Control of a three-phase inverter under unbalanced grid conditions,”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Cincinnati, OH, Oct. 2017, pp. 2909-2913.</w:t>
            </w:r>
          </w:p>
        </w:tc>
      </w:tr>
      <w:tr w:rsidR="009A0D9C" w:rsidRPr="001C107F" w14:paraId="13B78C97" w14:textId="77777777" w:rsidTr="006B2E82">
        <w:trPr>
          <w:cantSplit/>
        </w:trPr>
        <w:tc>
          <w:tcPr>
            <w:tcW w:w="287" w:type="pct"/>
          </w:tcPr>
          <w:p w14:paraId="7902F5D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C113</w:t>
            </w:r>
          </w:p>
        </w:tc>
        <w:tc>
          <w:tcPr>
            <w:tcW w:w="4713" w:type="pct"/>
          </w:tcPr>
          <w:p w14:paraId="019D89A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Ferdowsi, “A novel non-isolated high-gain dc-dc boost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49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Morgantown, VW, Sept. 2017, pp. 1-6.</w:t>
            </w:r>
          </w:p>
        </w:tc>
      </w:tr>
      <w:tr w:rsidR="009A0D9C" w:rsidRPr="001C107F" w14:paraId="2941749F" w14:textId="77777777" w:rsidTr="006B2E82">
        <w:trPr>
          <w:cantSplit/>
        </w:trPr>
        <w:tc>
          <w:tcPr>
            <w:tcW w:w="287" w:type="pct"/>
          </w:tcPr>
          <w:p w14:paraId="03992F1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C112</w:t>
            </w:r>
          </w:p>
        </w:tc>
        <w:tc>
          <w:tcPr>
            <w:tcW w:w="4713" w:type="pct"/>
          </w:tcPr>
          <w:p w14:paraId="26AF2C4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V. Roy Chowdhury, S. Mukherjee, P. Shamsi, and M. Ferdowsi, “State feedback control to damp output LC filter resonance for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field oriented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 of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VSI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fed induction motor drives,”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Green Technologies Conference (GreenTech)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Mar. 2017, pp. 370-375.</w:t>
            </w:r>
          </w:p>
        </w:tc>
      </w:tr>
      <w:tr w:rsidR="009A0D9C" w:rsidRPr="001C107F" w14:paraId="4B18D164" w14:textId="77777777" w:rsidTr="006B2E82">
        <w:trPr>
          <w:cantSplit/>
        </w:trPr>
        <w:tc>
          <w:tcPr>
            <w:tcW w:w="287" w:type="pct"/>
          </w:tcPr>
          <w:p w14:paraId="4F23C00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C111</w:t>
            </w:r>
          </w:p>
        </w:tc>
        <w:tc>
          <w:tcPr>
            <w:tcW w:w="4713" w:type="pct"/>
          </w:tcPr>
          <w:p w14:paraId="298AC0F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V. Roy Chowdhury, S. Mukherjee, P. Shamsi, and M. Ferdowsi, “Analysis and design of a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three phase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photovoltaic system with battery backup,”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Green Technologies Conference (GreenTech)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Mar. 2017, pp. 157-162.</w:t>
            </w:r>
          </w:p>
        </w:tc>
      </w:tr>
      <w:tr w:rsidR="009A0D9C" w:rsidRPr="001C107F" w14:paraId="6CCBA6E9" w14:textId="77777777" w:rsidTr="00BC28E2">
        <w:trPr>
          <w:cantSplit/>
        </w:trPr>
        <w:tc>
          <w:tcPr>
            <w:tcW w:w="287" w:type="pct"/>
          </w:tcPr>
          <w:p w14:paraId="1225BC2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C110</w:t>
            </w:r>
          </w:p>
        </w:tc>
        <w:tc>
          <w:tcPr>
            <w:tcW w:w="4713" w:type="pct"/>
          </w:tcPr>
          <w:p w14:paraId="4CAEE67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V. Roy Chowdhury, S. Mukherjee, P. Shamsi, and M. Ferdowsi, “Control of a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three phase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inverter mimicking synchronous machine with fault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ridethrough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capability,”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Green Technologies Conference (GreenTech)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Mar. 2017, pp. 1-6.</w:t>
            </w:r>
          </w:p>
        </w:tc>
      </w:tr>
      <w:tr w:rsidR="009A0D9C" w:rsidRPr="001C107F" w14:paraId="62586659" w14:textId="77777777" w:rsidTr="006B2E82">
        <w:trPr>
          <w:cantSplit/>
        </w:trPr>
        <w:tc>
          <w:tcPr>
            <w:tcW w:w="287" w:type="pct"/>
          </w:tcPr>
          <w:p w14:paraId="5BCF306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C109</w:t>
            </w:r>
          </w:p>
        </w:tc>
        <w:tc>
          <w:tcPr>
            <w:tcW w:w="4713" w:type="pct"/>
          </w:tcPr>
          <w:p w14:paraId="367FDD4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“Indirect voltage control of a stand-alone inverter,”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32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Tampa, FL, Mar. 2017, pp. 3451-3455.</w:t>
            </w:r>
          </w:p>
        </w:tc>
      </w:tr>
      <w:tr w:rsidR="009A0D9C" w:rsidRPr="001C107F" w14:paraId="5E8F1835" w14:textId="77777777" w:rsidTr="006B2E82">
        <w:trPr>
          <w:cantSplit/>
        </w:trPr>
        <w:tc>
          <w:tcPr>
            <w:tcW w:w="287" w:type="pct"/>
          </w:tcPr>
          <w:p w14:paraId="745B4CB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C108</w:t>
            </w:r>
          </w:p>
        </w:tc>
        <w:tc>
          <w:tcPr>
            <w:tcW w:w="4713" w:type="pct"/>
          </w:tcPr>
          <w:p w14:paraId="6D9A969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“Resonant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controller based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power-angle synchronization control in low voltage grids,”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32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Tampa, FL, Mar. 2017, pp. 454-458.</w:t>
            </w:r>
          </w:p>
        </w:tc>
      </w:tr>
      <w:tr w:rsidR="009A0D9C" w:rsidRPr="001C107F" w14:paraId="5129F17A" w14:textId="77777777" w:rsidTr="00BC28E2">
        <w:trPr>
          <w:cantSplit/>
        </w:trPr>
        <w:tc>
          <w:tcPr>
            <w:tcW w:w="287" w:type="pct"/>
          </w:tcPr>
          <w:p w14:paraId="32A099D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C107</w:t>
            </w:r>
          </w:p>
        </w:tc>
        <w:tc>
          <w:tcPr>
            <w:tcW w:w="4713" w:type="pct"/>
          </w:tcPr>
          <w:p w14:paraId="563BDA1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“Estimation of parameters in single phase grid connected and stand-alone inverter system,”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32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Tampa, FL, Mar. 2017, pp. 448-453.</w:t>
            </w:r>
          </w:p>
        </w:tc>
      </w:tr>
      <w:tr w:rsidR="009A0D9C" w:rsidRPr="001C107F" w14:paraId="47FA65C8" w14:textId="77777777" w:rsidTr="00BC28E2">
        <w:trPr>
          <w:cantSplit/>
        </w:trPr>
        <w:tc>
          <w:tcPr>
            <w:tcW w:w="287" w:type="pct"/>
          </w:tcPr>
          <w:p w14:paraId="5121C8B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C106</w:t>
            </w:r>
          </w:p>
        </w:tc>
        <w:tc>
          <w:tcPr>
            <w:tcW w:w="4713" w:type="pct"/>
          </w:tcPr>
          <w:p w14:paraId="181DBD7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Alzahrani, P. Shamsi, and M. Ferdowsi “Analysis and design of bipolar Dickson Dc-Dc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Feb. 2017, pp. 1-6.</w:t>
            </w:r>
          </w:p>
        </w:tc>
      </w:tr>
      <w:tr w:rsidR="009A0D9C" w:rsidRPr="001C107F" w14:paraId="1D42590F" w14:textId="77777777" w:rsidTr="00BC28E2">
        <w:trPr>
          <w:cantSplit/>
        </w:trPr>
        <w:tc>
          <w:tcPr>
            <w:tcW w:w="287" w:type="pct"/>
          </w:tcPr>
          <w:p w14:paraId="6C1F848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C105</w:t>
            </w:r>
          </w:p>
        </w:tc>
        <w:tc>
          <w:tcPr>
            <w:tcW w:w="4713" w:type="pct"/>
          </w:tcPr>
          <w:p w14:paraId="102CAF0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V. Roy Chowdhury, P. Shamsi, and M. Ferdowsi, “An improved control scheme for stand-alone inverters in the stationary frame of reference with a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zero sequence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controller,”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Champaign, IL, Feb. 2017, pp. 1-8.</w:t>
            </w:r>
          </w:p>
        </w:tc>
      </w:tr>
      <w:tr w:rsidR="009A0D9C" w:rsidRPr="001C107F" w14:paraId="30039E45" w14:textId="77777777" w:rsidTr="006B2E82">
        <w:trPr>
          <w:cantSplit/>
        </w:trPr>
        <w:tc>
          <w:tcPr>
            <w:tcW w:w="287" w:type="pct"/>
          </w:tcPr>
          <w:p w14:paraId="155F67E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C104</w:t>
            </w:r>
          </w:p>
        </w:tc>
        <w:tc>
          <w:tcPr>
            <w:tcW w:w="4713" w:type="pct"/>
          </w:tcPr>
          <w:p w14:paraId="0822898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“Improved virtual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inertia based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control of a grid connected voltage source converter with fault ride-through ability,”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48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Sept. 2016, pp. 1-5.</w:t>
            </w:r>
          </w:p>
        </w:tc>
      </w:tr>
      <w:tr w:rsidR="009A0D9C" w:rsidRPr="001C107F" w14:paraId="720B3076" w14:textId="77777777" w:rsidTr="006B2E82">
        <w:trPr>
          <w:cantSplit/>
        </w:trPr>
        <w:tc>
          <w:tcPr>
            <w:tcW w:w="287" w:type="pct"/>
          </w:tcPr>
          <w:p w14:paraId="15DB91D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C103</w:t>
            </w:r>
          </w:p>
        </w:tc>
        <w:tc>
          <w:tcPr>
            <w:tcW w:w="4713" w:type="pct"/>
          </w:tcPr>
          <w:p w14:paraId="23759CC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“An improved control scheme for a standalone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DFIG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with unbalanced and nonlinear loads using proportional-resonant controllers,”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48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Denver, CO, Sept. 2016, pp. 1-6.</w:t>
            </w:r>
          </w:p>
        </w:tc>
      </w:tr>
      <w:tr w:rsidR="009A0D9C" w:rsidRPr="001C107F" w14:paraId="1AFF4427" w14:textId="77777777" w:rsidTr="006B2E82">
        <w:trPr>
          <w:cantSplit/>
        </w:trPr>
        <w:tc>
          <w:tcPr>
            <w:tcW w:w="287" w:type="pct"/>
          </w:tcPr>
          <w:p w14:paraId="324F205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C102</w:t>
            </w:r>
          </w:p>
        </w:tc>
        <w:tc>
          <w:tcPr>
            <w:tcW w:w="4713" w:type="pct"/>
          </w:tcPr>
          <w:p w14:paraId="2098A50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“Small signal modeling and control of a grid tied converter without a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syncronization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unit,”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31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Long Beach, CA, Mar. 2016, pp. 2687-2692.</w:t>
            </w:r>
          </w:p>
        </w:tc>
      </w:tr>
      <w:tr w:rsidR="009A0D9C" w:rsidRPr="001C107F" w14:paraId="0A736215" w14:textId="77777777" w:rsidTr="006B2E82">
        <w:trPr>
          <w:cantSplit/>
        </w:trPr>
        <w:tc>
          <w:tcPr>
            <w:tcW w:w="287" w:type="pct"/>
          </w:tcPr>
          <w:p w14:paraId="4DE63A6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C101</w:t>
            </w:r>
          </w:p>
        </w:tc>
        <w:tc>
          <w:tcPr>
            <w:tcW w:w="4713" w:type="pct"/>
          </w:tcPr>
          <w:p w14:paraId="145B37A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Shen, P. Shamsi, and M. Ferdowsi, “Ultra-low ripple inverters for distributed generation applications,”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Long Beach, CA, Mar. 2016, pp. 1962-1966.</w:t>
            </w:r>
          </w:p>
        </w:tc>
      </w:tr>
      <w:tr w:rsidR="009A0D9C" w:rsidRPr="001C107F" w14:paraId="6D71C14E" w14:textId="77777777" w:rsidTr="006B2E82">
        <w:trPr>
          <w:cantSplit/>
        </w:trPr>
        <w:tc>
          <w:tcPr>
            <w:tcW w:w="287" w:type="pct"/>
          </w:tcPr>
          <w:p w14:paraId="078673A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C100</w:t>
            </w:r>
          </w:p>
        </w:tc>
        <w:tc>
          <w:tcPr>
            <w:tcW w:w="4713" w:type="pct"/>
          </w:tcPr>
          <w:p w14:paraId="4C0EC39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Mukherjee, P. Shamsi, and M. Ferdowsi, “Impedance shaping for improved load sharing among inverters in AC microgrids,”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Montreal, QC, Canada, Sept. 2015, pp. 738-744.</w:t>
            </w:r>
          </w:p>
        </w:tc>
      </w:tr>
      <w:tr w:rsidR="009A0D9C" w:rsidRPr="001C107F" w14:paraId="23850D38" w14:textId="77777777" w:rsidTr="006B2E82">
        <w:trPr>
          <w:cantSplit/>
        </w:trPr>
        <w:tc>
          <w:tcPr>
            <w:tcW w:w="287" w:type="pct"/>
          </w:tcPr>
          <w:p w14:paraId="4011C48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C99</w:t>
            </w:r>
          </w:p>
        </w:tc>
        <w:tc>
          <w:tcPr>
            <w:tcW w:w="4713" w:type="pct"/>
          </w:tcPr>
          <w:p w14:paraId="04AE086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Lee, P. Fajri, and M. Ferdowsi, “A robust hybrid multilevel rectifier with adjustable output voltage and variable load,”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Conference on Power Electronics and ECCE Asia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ICPE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-ECCE Asia)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Seoul, South Korea, June 2015, pp. 14-20.</w:t>
            </w:r>
          </w:p>
        </w:tc>
      </w:tr>
      <w:tr w:rsidR="009A0D9C" w:rsidRPr="001C107F" w14:paraId="1546105D" w14:textId="77777777" w:rsidTr="006B2E82">
        <w:trPr>
          <w:cantSplit/>
        </w:trPr>
        <w:tc>
          <w:tcPr>
            <w:tcW w:w="287" w:type="pct"/>
          </w:tcPr>
          <w:p w14:paraId="4258E0D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C98</w:t>
            </w:r>
          </w:p>
        </w:tc>
        <w:tc>
          <w:tcPr>
            <w:tcW w:w="4713" w:type="pct"/>
          </w:tcPr>
          <w:p w14:paraId="66B6FE4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A.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N. Lotfi, M. Ferdowsi, and P. Shamsi, “Emulating electric vehicle regenerative and friction braking effect using a hardware-in-the-loop (HIL) motor/dynamometer test bench,”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Dallas, TX, Oct. 2014.</w:t>
            </w:r>
          </w:p>
        </w:tc>
      </w:tr>
      <w:tr w:rsidR="009A0D9C" w:rsidRPr="001C107F" w14:paraId="49276D66" w14:textId="77777777" w:rsidTr="006B2E82">
        <w:trPr>
          <w:cantSplit/>
        </w:trPr>
        <w:tc>
          <w:tcPr>
            <w:tcW w:w="287" w:type="pct"/>
          </w:tcPr>
          <w:p w14:paraId="3BEE6B1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C97</w:t>
            </w:r>
          </w:p>
        </w:tc>
        <w:tc>
          <w:tcPr>
            <w:tcW w:w="4713" w:type="pct"/>
          </w:tcPr>
          <w:p w14:paraId="448F511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“A new control strategy for a class of multiple-input Dc-Dc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Milwaukee, WI, Oct. 2014.</w:t>
            </w:r>
          </w:p>
        </w:tc>
      </w:tr>
      <w:tr w:rsidR="009A0D9C" w:rsidRPr="001C107F" w14:paraId="7CC1613A" w14:textId="77777777" w:rsidTr="006B2E82">
        <w:trPr>
          <w:cantSplit/>
        </w:trPr>
        <w:tc>
          <w:tcPr>
            <w:tcW w:w="287" w:type="pct"/>
          </w:tcPr>
          <w:p w14:paraId="089CADD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C96</w:t>
            </w:r>
          </w:p>
        </w:tc>
        <w:tc>
          <w:tcPr>
            <w:tcW w:w="4713" w:type="pct"/>
          </w:tcPr>
          <w:p w14:paraId="7DC4AA2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K. Corzine, S. Bhattacharya, and M. Ferdowsi, “Topology selection for medium-voltage three-phase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SiC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solid-state transformer,”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Milwaukee, WI, Oct. 2014.</w:t>
            </w:r>
          </w:p>
        </w:tc>
      </w:tr>
      <w:tr w:rsidR="009A0D9C" w:rsidRPr="001C107F" w14:paraId="0E483B5D" w14:textId="77777777" w:rsidTr="006B2E82">
        <w:trPr>
          <w:cantSplit/>
        </w:trPr>
        <w:tc>
          <w:tcPr>
            <w:tcW w:w="287" w:type="pct"/>
          </w:tcPr>
          <w:p w14:paraId="21BBE90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C95</w:t>
            </w:r>
          </w:p>
        </w:tc>
        <w:tc>
          <w:tcPr>
            <w:tcW w:w="4713" w:type="pct"/>
          </w:tcPr>
          <w:p w14:paraId="40E78E3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B. Baddipadiga and M. Ferdowsi, “Dual loop control for eliminating dc-bias in a dc-dc dual active bridge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Milwaukee, WI, Oct. 2014.</w:t>
            </w:r>
          </w:p>
        </w:tc>
      </w:tr>
      <w:tr w:rsidR="009A0D9C" w:rsidRPr="001C107F" w14:paraId="0F917FBB" w14:textId="77777777" w:rsidTr="006B2E82">
        <w:trPr>
          <w:cantSplit/>
        </w:trPr>
        <w:tc>
          <w:tcPr>
            <w:tcW w:w="287" w:type="pct"/>
          </w:tcPr>
          <w:p w14:paraId="041A0EA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C94</w:t>
            </w:r>
          </w:p>
        </w:tc>
        <w:tc>
          <w:tcPr>
            <w:tcW w:w="4713" w:type="pct"/>
          </w:tcPr>
          <w:p w14:paraId="76B16C3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4" w:name="_Hlk209701738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“DC distribution systems – an overview,”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International Conference on Renewable Energy Research and Applications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ICRERA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Milwaukee, WI, Oct. 2014.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Best Poster Award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24"/>
          </w:p>
        </w:tc>
      </w:tr>
      <w:tr w:rsidR="009A0D9C" w:rsidRPr="001C107F" w14:paraId="168BEF6B" w14:textId="77777777" w:rsidTr="006B2E82">
        <w:trPr>
          <w:cantSplit/>
        </w:trPr>
        <w:tc>
          <w:tcPr>
            <w:tcW w:w="287" w:type="pct"/>
          </w:tcPr>
          <w:p w14:paraId="5BDDE54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C93</w:t>
            </w:r>
          </w:p>
        </w:tc>
        <w:tc>
          <w:tcPr>
            <w:tcW w:w="4713" w:type="pct"/>
          </w:tcPr>
          <w:p w14:paraId="6AB0AA8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V.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Gouribhatla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P. Fajri, and M. Ferdowsi, “A multiport Dc-Dc converter with high voltage gain,”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Vancouver, Canada, Sept. 2014.</w:t>
            </w:r>
          </w:p>
        </w:tc>
      </w:tr>
      <w:tr w:rsidR="009A0D9C" w:rsidRPr="001C107F" w14:paraId="2F1EF52C" w14:textId="77777777" w:rsidTr="006B2E82">
        <w:trPr>
          <w:cantSplit/>
        </w:trPr>
        <w:tc>
          <w:tcPr>
            <w:tcW w:w="287" w:type="pct"/>
          </w:tcPr>
          <w:p w14:paraId="116C899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C92</w:t>
            </w:r>
          </w:p>
        </w:tc>
        <w:tc>
          <w:tcPr>
            <w:tcW w:w="4713" w:type="pct"/>
          </w:tcPr>
          <w:p w14:paraId="0BE6C4F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V. A. K.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R. Ahmadi, and M. Ferdowsi, “Solid-sate transformer stability and control considerations,”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Fort Worth, TX, Mar. 2014, pp. 2237-2244.</w:t>
            </w:r>
          </w:p>
        </w:tc>
      </w:tr>
      <w:tr w:rsidR="009A0D9C" w:rsidRPr="001C107F" w14:paraId="78DDE69A" w14:textId="77777777" w:rsidTr="003347F5">
        <w:trPr>
          <w:cantSplit/>
        </w:trPr>
        <w:tc>
          <w:tcPr>
            <w:tcW w:w="287" w:type="pct"/>
          </w:tcPr>
          <w:p w14:paraId="51B070B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C91</w:t>
            </w:r>
          </w:p>
        </w:tc>
        <w:tc>
          <w:tcPr>
            <w:tcW w:w="4713" w:type="pct"/>
          </w:tcPr>
          <w:p w14:paraId="78E15DF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 and M. Ferdowsi, “Modeling closed-loop input and output impedances of dc-dc power converters operating inside dc distribution systems,”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Fort Worth, TX, Mar. 2014, pp. 1131-1138.</w:t>
            </w:r>
          </w:p>
        </w:tc>
      </w:tr>
      <w:tr w:rsidR="009A0D9C" w:rsidRPr="001C107F" w14:paraId="338D2ECD" w14:textId="77777777" w:rsidTr="003347F5">
        <w:trPr>
          <w:cantSplit/>
        </w:trPr>
        <w:tc>
          <w:tcPr>
            <w:tcW w:w="287" w:type="pct"/>
          </w:tcPr>
          <w:p w14:paraId="73E48C1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C90</w:t>
            </w:r>
          </w:p>
        </w:tc>
        <w:tc>
          <w:tcPr>
            <w:tcW w:w="4713" w:type="pct"/>
          </w:tcPr>
          <w:p w14:paraId="21E0439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Lee and M. Ferdowsi, “Phase-shifted modulation strategy for voltage balancing in neutral-point clamped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Fort Worth, TX, Mar. 2014, pp. 202-208.</w:t>
            </w:r>
          </w:p>
        </w:tc>
      </w:tr>
      <w:tr w:rsidR="009A0D9C" w:rsidRPr="001C107F" w14:paraId="4F6A4B43" w14:textId="77777777" w:rsidTr="003347F5">
        <w:trPr>
          <w:cantSplit/>
        </w:trPr>
        <w:tc>
          <w:tcPr>
            <w:tcW w:w="287" w:type="pct"/>
          </w:tcPr>
          <w:p w14:paraId="4A49447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C89</w:t>
            </w:r>
          </w:p>
        </w:tc>
        <w:tc>
          <w:tcPr>
            <w:tcW w:w="4713" w:type="pct"/>
          </w:tcPr>
          <w:p w14:paraId="77D55D5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N. Lotfi, M. Ferdowsi, R. Landers, “Development of an educational small scale hybrid electric vehicle (HEV) setup,”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International Electric Vehicle Conference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IEVC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Santa Clara, CA, Oct. 2013, pp. 1-6. </w:t>
            </w:r>
          </w:p>
        </w:tc>
      </w:tr>
      <w:tr w:rsidR="009A0D9C" w:rsidRPr="001C107F" w14:paraId="5ADC269E" w14:textId="77777777" w:rsidTr="003347F5">
        <w:trPr>
          <w:cantSplit/>
        </w:trPr>
        <w:tc>
          <w:tcPr>
            <w:tcW w:w="287" w:type="pct"/>
          </w:tcPr>
          <w:p w14:paraId="3BD62AF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C88</w:t>
            </w:r>
          </w:p>
        </w:tc>
        <w:tc>
          <w:tcPr>
            <w:tcW w:w="4713" w:type="pct"/>
          </w:tcPr>
          <w:p w14:paraId="223B5FE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 and M. Ferdowsi, “Improving performance of a dc-dc cascaded converter system using an extra feedback loop,”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Denver, CO, Sept. 2013, pp. 5511-5517.</w:t>
            </w:r>
          </w:p>
        </w:tc>
      </w:tr>
      <w:tr w:rsidR="009A0D9C" w:rsidRPr="001C107F" w14:paraId="053F7CDD" w14:textId="77777777" w:rsidTr="003347F5">
        <w:trPr>
          <w:cantSplit/>
        </w:trPr>
        <w:tc>
          <w:tcPr>
            <w:tcW w:w="287" w:type="pct"/>
          </w:tcPr>
          <w:p w14:paraId="4AC2709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C87</w:t>
            </w:r>
          </w:p>
        </w:tc>
        <w:tc>
          <w:tcPr>
            <w:tcW w:w="4713" w:type="pct"/>
          </w:tcPr>
          <w:p w14:paraId="206607A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R. Ahmadi, and M. Ferdowsi, “Control approach based on equivalent vehicle rotational inertia suitable for motor-dynamometer test bench emulation of electric vehicles,”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International Electric Machines and Drives Conference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IEMDC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May 2013, pp. 1155-1159.</w:t>
            </w:r>
          </w:p>
        </w:tc>
      </w:tr>
      <w:tr w:rsidR="009A0D9C" w:rsidRPr="001C107F" w14:paraId="70210F53" w14:textId="77777777" w:rsidTr="003347F5">
        <w:trPr>
          <w:cantSplit/>
        </w:trPr>
        <w:tc>
          <w:tcPr>
            <w:tcW w:w="287" w:type="pct"/>
          </w:tcPr>
          <w:p w14:paraId="6FA5E7C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C86</w:t>
            </w:r>
          </w:p>
        </w:tc>
        <w:tc>
          <w:tcPr>
            <w:tcW w:w="4713" w:type="pct"/>
          </w:tcPr>
          <w:p w14:paraId="4ABA822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Elhaminia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J. Yaghoobi, M. Yazdanian, M. R. Zolghadri, and M. Ferdowsi, “Comparing different rotor structures in superconducting synchronous motors,”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International Electric Machines and Drives Conference 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IEMDC</w:t>
            </w:r>
            <w:proofErr w:type="spellEnd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May 2013, pp. 1053-1057.</w:t>
            </w:r>
          </w:p>
        </w:tc>
      </w:tr>
      <w:tr w:rsidR="009A0D9C" w:rsidRPr="001C107F" w14:paraId="2BDC3BBD" w14:textId="77777777" w:rsidTr="003347F5">
        <w:trPr>
          <w:cantSplit/>
        </w:trPr>
        <w:tc>
          <w:tcPr>
            <w:tcW w:w="287" w:type="pct"/>
          </w:tcPr>
          <w:p w14:paraId="3F55E39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C85</w:t>
            </w:r>
          </w:p>
        </w:tc>
        <w:tc>
          <w:tcPr>
            <w:tcW w:w="4713" w:type="pct"/>
          </w:tcPr>
          <w:p w14:paraId="5D088B7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H.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Behjati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“Dynamic modeling and stability analysis of an experimental test bench for electric-ship propulsion,”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Electric Ship Technologies Symposium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Arlington, VA, Apr. 2013, pp. 110-115.</w:t>
            </w:r>
          </w:p>
        </w:tc>
      </w:tr>
      <w:tr w:rsidR="009A0D9C" w:rsidRPr="001C107F" w14:paraId="1C24BBB6" w14:textId="77777777" w:rsidTr="003347F5">
        <w:trPr>
          <w:cantSplit/>
        </w:trPr>
        <w:tc>
          <w:tcPr>
            <w:tcW w:w="287" w:type="pct"/>
          </w:tcPr>
          <w:p w14:paraId="3AEC88C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C84</w:t>
            </w:r>
          </w:p>
        </w:tc>
        <w:tc>
          <w:tcPr>
            <w:tcW w:w="4713" w:type="pct"/>
          </w:tcPr>
          <w:p w14:paraId="1F47AF8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P. Fajri, and M. Ferdowsi, “Dynamic modeling and stability analysis of an experimental test bench for electric-drive vehicle emulation,”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Urbana, IL, Feb. 2013, pp. 88-94.</w:t>
            </w:r>
          </w:p>
        </w:tc>
      </w:tr>
      <w:tr w:rsidR="009A0D9C" w:rsidRPr="001C107F" w14:paraId="29BC93E5" w14:textId="77777777" w:rsidTr="003347F5">
        <w:trPr>
          <w:cantSplit/>
        </w:trPr>
        <w:tc>
          <w:tcPr>
            <w:tcW w:w="287" w:type="pct"/>
          </w:tcPr>
          <w:p w14:paraId="4841F26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C83</w:t>
            </w:r>
          </w:p>
        </w:tc>
        <w:tc>
          <w:tcPr>
            <w:tcW w:w="4713" w:type="pct"/>
          </w:tcPr>
          <w:p w14:paraId="24FD6FF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R. Ahmadi, and M. Ferdowsi, “Test bench for emulating electric-drive vehicle systems using equivalent vehicle rotational inertia,”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Urbana, IL, Feb. 2013, pp. 83-87.</w:t>
            </w:r>
          </w:p>
        </w:tc>
      </w:tr>
      <w:tr w:rsidR="009A0D9C" w:rsidRPr="001C107F" w14:paraId="64D42677" w14:textId="77777777" w:rsidTr="003347F5">
        <w:trPr>
          <w:cantSplit/>
        </w:trPr>
        <w:tc>
          <w:tcPr>
            <w:tcW w:w="287" w:type="pct"/>
          </w:tcPr>
          <w:p w14:paraId="4282912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C82</w:t>
            </w:r>
          </w:p>
        </w:tc>
        <w:tc>
          <w:tcPr>
            <w:tcW w:w="4713" w:type="pct"/>
          </w:tcPr>
          <w:p w14:paraId="2606902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O. Ghatpande, K. Corzine, P. Fajri, and M. Ferdowsi, “Multiple reference frame theory for harmonic compensation via doubly fed induction generators,”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Power and Energy Conference at Illinois (PECI)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Urbana, IL, Feb. 2013, pp. 60-64.</w:t>
            </w:r>
          </w:p>
        </w:tc>
      </w:tr>
      <w:tr w:rsidR="009A0D9C" w:rsidRPr="001C107F" w14:paraId="381FE389" w14:textId="77777777" w:rsidTr="003347F5">
        <w:trPr>
          <w:cantSplit/>
        </w:trPr>
        <w:tc>
          <w:tcPr>
            <w:tcW w:w="287" w:type="pct"/>
          </w:tcPr>
          <w:p w14:paraId="39D4935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C81</w:t>
            </w:r>
          </w:p>
        </w:tc>
        <w:tc>
          <w:tcPr>
            <w:tcW w:w="4713" w:type="pct"/>
          </w:tcPr>
          <w:p w14:paraId="2B24A6C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P. Fajri, R. Ahmadi, and M. Ferdowsi, “Equivalent vehicle rotational inertia used for electric vehicle test bench dynamic studies,”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38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Montreal, Canada, Oct. 2012, pp. 4115-4120.</w:t>
            </w:r>
          </w:p>
        </w:tc>
      </w:tr>
      <w:tr w:rsidR="009A0D9C" w:rsidRPr="001C107F" w14:paraId="05CC95E3" w14:textId="77777777" w:rsidTr="003347F5">
        <w:trPr>
          <w:cantSplit/>
        </w:trPr>
        <w:tc>
          <w:tcPr>
            <w:tcW w:w="287" w:type="pct"/>
          </w:tcPr>
          <w:p w14:paraId="3A68C92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C80</w:t>
            </w:r>
          </w:p>
        </w:tc>
        <w:tc>
          <w:tcPr>
            <w:tcW w:w="4713" w:type="pct"/>
          </w:tcPr>
          <w:p w14:paraId="60FA84F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P. Fajri, and M. Ferdowsi, “Performance improvement of a dc-dc converter feeding a telecommunication specific distributed power system using dynamic decoupling design,”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Scottsdale, AZ, Sept. 2012, pp. 1-7.</w:t>
            </w:r>
          </w:p>
        </w:tc>
      </w:tr>
      <w:tr w:rsidR="009A0D9C" w:rsidRPr="001C107F" w14:paraId="033D36B4" w14:textId="77777777" w:rsidTr="003347F5">
        <w:trPr>
          <w:cantSplit/>
        </w:trPr>
        <w:tc>
          <w:tcPr>
            <w:tcW w:w="287" w:type="pct"/>
          </w:tcPr>
          <w:p w14:paraId="149ECCE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C79</w:t>
            </w:r>
          </w:p>
        </w:tc>
        <w:tc>
          <w:tcPr>
            <w:tcW w:w="4713" w:type="pct"/>
          </w:tcPr>
          <w:p w14:paraId="2B269C0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Ferdowsi, and K. Corzine, “Capacitor voltage regulation and pre-charge routine for a flying capacitor active rectifier,”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Raleigh, NC, Sept. 2012, pp. 4107-4112.</w:t>
            </w:r>
          </w:p>
        </w:tc>
      </w:tr>
      <w:tr w:rsidR="009A0D9C" w:rsidRPr="001C107F" w14:paraId="3839CB2F" w14:textId="77777777" w:rsidTr="003347F5">
        <w:trPr>
          <w:cantSplit/>
        </w:trPr>
        <w:tc>
          <w:tcPr>
            <w:tcW w:w="287" w:type="pct"/>
          </w:tcPr>
          <w:p w14:paraId="5E684FA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C78</w:t>
            </w:r>
          </w:p>
        </w:tc>
        <w:tc>
          <w:tcPr>
            <w:tcW w:w="4713" w:type="pct"/>
          </w:tcPr>
          <w:p w14:paraId="62C4F00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Paschedag and M. Ferdowsi, “Elimination of zero-crossing distortion in a power factor correction circuit,”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Raleigh, NC, Sept. 2012, pp. 4049-4052.</w:t>
            </w:r>
          </w:p>
        </w:tc>
      </w:tr>
      <w:tr w:rsidR="009A0D9C" w:rsidRPr="001C107F" w14:paraId="29DD34CB" w14:textId="77777777" w:rsidTr="003347F5">
        <w:trPr>
          <w:cantSplit/>
        </w:trPr>
        <w:tc>
          <w:tcPr>
            <w:tcW w:w="287" w:type="pct"/>
          </w:tcPr>
          <w:p w14:paraId="1C34A73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C77</w:t>
            </w:r>
          </w:p>
        </w:tc>
        <w:tc>
          <w:tcPr>
            <w:tcW w:w="4713" w:type="pct"/>
          </w:tcPr>
          <w:p w14:paraId="2AFF93F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Darabi and M. Ferdowsi, “Charging rate optimization for plug-in hybrid electric vehicles in smart grid,”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Raleigh, NC, Sept. 2012, pp. 3070-3074.</w:t>
            </w:r>
          </w:p>
        </w:tc>
      </w:tr>
      <w:tr w:rsidR="009A0D9C" w:rsidRPr="001C107F" w14:paraId="67170C85" w14:textId="77777777" w:rsidTr="003347F5">
        <w:trPr>
          <w:cantSplit/>
        </w:trPr>
        <w:tc>
          <w:tcPr>
            <w:tcW w:w="287" w:type="pct"/>
          </w:tcPr>
          <w:p w14:paraId="263F081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C76</w:t>
            </w:r>
          </w:p>
        </w:tc>
        <w:tc>
          <w:tcPr>
            <w:tcW w:w="4713" w:type="pct"/>
          </w:tcPr>
          <w:p w14:paraId="5B264AF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Darabi, B. Falahati, M. Mousavi, and M. Ferdowsi, “On circuit breaker failure protection in 61850-based substations,”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Power and Energy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July 2012, pp. 1-6.</w:t>
            </w:r>
          </w:p>
        </w:tc>
      </w:tr>
      <w:tr w:rsidR="009A0D9C" w:rsidRPr="001C107F" w14:paraId="17C4C9B2" w14:textId="77777777" w:rsidTr="003347F5">
        <w:trPr>
          <w:cantSplit/>
        </w:trPr>
        <w:tc>
          <w:tcPr>
            <w:tcW w:w="287" w:type="pct"/>
          </w:tcPr>
          <w:p w14:paraId="7A4830E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C75</w:t>
            </w:r>
          </w:p>
        </w:tc>
        <w:tc>
          <w:tcPr>
            <w:tcW w:w="4713" w:type="pct"/>
          </w:tcPr>
          <w:p w14:paraId="3E888E3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Darabi and M. Ferdowsi, “Examining power grid’s capacity to meet transportation electrification demand,”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Power and Energy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San Diego, CA, July 2012, pp. 1-7.</w:t>
            </w:r>
          </w:p>
        </w:tc>
      </w:tr>
      <w:tr w:rsidR="009A0D9C" w:rsidRPr="001C107F" w14:paraId="5BCB3C34" w14:textId="77777777" w:rsidTr="003347F5">
        <w:trPr>
          <w:cantSplit/>
        </w:trPr>
        <w:tc>
          <w:tcPr>
            <w:tcW w:w="287" w:type="pct"/>
          </w:tcPr>
          <w:p w14:paraId="737A72D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C74</w:t>
            </w:r>
          </w:p>
        </w:tc>
        <w:tc>
          <w:tcPr>
            <w:tcW w:w="4713" w:type="pct"/>
          </w:tcPr>
          <w:p w14:paraId="3B94F01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B. Falahati, Y. Fu, Z. Darabi, and M. Ferdowsi, “Generation capacity extension in the power system with large-scale PHEV integration,”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PES Transmission and Distribution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May 2012, pp. 1-7.</w:t>
            </w:r>
          </w:p>
        </w:tc>
      </w:tr>
      <w:tr w:rsidR="009A0D9C" w:rsidRPr="001C107F" w14:paraId="4ED02B6A" w14:textId="77777777" w:rsidTr="003347F5">
        <w:trPr>
          <w:cantSplit/>
        </w:trPr>
        <w:tc>
          <w:tcPr>
            <w:tcW w:w="287" w:type="pct"/>
          </w:tcPr>
          <w:p w14:paraId="1ED18A4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C73</w:t>
            </w:r>
          </w:p>
        </w:tc>
        <w:tc>
          <w:tcPr>
            <w:tcW w:w="4713" w:type="pct"/>
          </w:tcPr>
          <w:p w14:paraId="67B2BB8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Darabi and M. Ferdowsi, “Extracting probability distribution functions applicable for PHEVs charging load profile,”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PES Transmission and Distribution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May 2012, pp. 1-6.</w:t>
            </w:r>
          </w:p>
        </w:tc>
      </w:tr>
      <w:tr w:rsidR="009A0D9C" w:rsidRPr="001C107F" w14:paraId="3E5BC539" w14:textId="77777777" w:rsidTr="003347F5">
        <w:trPr>
          <w:cantSplit/>
        </w:trPr>
        <w:tc>
          <w:tcPr>
            <w:tcW w:w="287" w:type="pct"/>
          </w:tcPr>
          <w:p w14:paraId="231E5C6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C72</w:t>
            </w:r>
          </w:p>
        </w:tc>
        <w:tc>
          <w:tcPr>
            <w:tcW w:w="4713" w:type="pct"/>
          </w:tcPr>
          <w:p w14:paraId="5ECB753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T. El-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mezyani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R. Wilson, J. Leonard, C. Edrington, S. Srivastava,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H. Qin, J. Kimball, and M, Ferdowsi, “Evaluation of nonlinearity and complexity in SSTs systems,”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6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International Systems Conference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SysCon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Vancouver, BC, Mar. 2012, pp. 1-7.</w:t>
            </w:r>
          </w:p>
        </w:tc>
      </w:tr>
      <w:tr w:rsidR="009A0D9C" w:rsidRPr="001C107F" w14:paraId="50A18B17" w14:textId="77777777" w:rsidTr="003347F5">
        <w:trPr>
          <w:cantSplit/>
        </w:trPr>
        <w:tc>
          <w:tcPr>
            <w:tcW w:w="287" w:type="pct"/>
          </w:tcPr>
          <w:p w14:paraId="61A9EF2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C71</w:t>
            </w:r>
          </w:p>
        </w:tc>
        <w:tc>
          <w:tcPr>
            <w:tcW w:w="4713" w:type="pct"/>
          </w:tcPr>
          <w:p w14:paraId="4F49788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L. Shi, R. Ahmadi, M. Ferdowsi, and M. Crow, “Dynamic response improvement in H-bridge enhanced buck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Feb. 2012, pp. 1880-1886.</w:t>
            </w:r>
          </w:p>
        </w:tc>
      </w:tr>
      <w:tr w:rsidR="009A0D9C" w:rsidRPr="001C107F" w14:paraId="7F3AE090" w14:textId="77777777" w:rsidTr="003347F5">
        <w:trPr>
          <w:cantSplit/>
        </w:trPr>
        <w:tc>
          <w:tcPr>
            <w:tcW w:w="287" w:type="pct"/>
          </w:tcPr>
          <w:p w14:paraId="6061C61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C70</w:t>
            </w:r>
          </w:p>
        </w:tc>
        <w:tc>
          <w:tcPr>
            <w:tcW w:w="4713" w:type="pct"/>
          </w:tcPr>
          <w:p w14:paraId="21F997A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 and M. Ferdowsi, “Controller design method for a cascaded converter system comprised of two dc-dc converters considering the effects of mutual interactions,”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Feb. 2012, pp. 1838-1844.</w:t>
            </w:r>
          </w:p>
        </w:tc>
      </w:tr>
      <w:tr w:rsidR="009A0D9C" w:rsidRPr="001C107F" w14:paraId="7BF004A7" w14:textId="77777777" w:rsidTr="003347F5">
        <w:trPr>
          <w:cantSplit/>
        </w:trPr>
        <w:tc>
          <w:tcPr>
            <w:tcW w:w="287" w:type="pct"/>
          </w:tcPr>
          <w:p w14:paraId="10C5F5C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C69</w:t>
            </w:r>
          </w:p>
        </w:tc>
        <w:tc>
          <w:tcPr>
            <w:tcW w:w="4713" w:type="pct"/>
          </w:tcPr>
          <w:p w14:paraId="15731B6E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H. Zargarzadeh, and M. Ferdowsi, “Nonlinear power sharing controller for double-input H-bridge based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27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Feb. 2012, pp. 200-2006.</w:t>
            </w:r>
          </w:p>
        </w:tc>
      </w:tr>
      <w:tr w:rsidR="009A0D9C" w:rsidRPr="001C107F" w14:paraId="48B5947D" w14:textId="77777777" w:rsidTr="003347F5">
        <w:trPr>
          <w:cantSplit/>
        </w:trPr>
        <w:tc>
          <w:tcPr>
            <w:tcW w:w="287" w:type="pct"/>
          </w:tcPr>
          <w:p w14:paraId="41EF75A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C68</w:t>
            </w:r>
          </w:p>
        </w:tc>
        <w:tc>
          <w:tcPr>
            <w:tcW w:w="4713" w:type="pct"/>
          </w:tcPr>
          <w:p w14:paraId="1A8057D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 and M. Ferdowsi, “Canonical small-signal model of double-input converters based on H-bridge cells,”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Phoenix, AZ, Sept. 2011, pp. 3946-3953.</w:t>
            </w:r>
          </w:p>
        </w:tc>
      </w:tr>
      <w:tr w:rsidR="009A0D9C" w:rsidRPr="001C107F" w14:paraId="23890586" w14:textId="77777777" w:rsidTr="003347F5">
        <w:trPr>
          <w:cantSplit/>
        </w:trPr>
        <w:tc>
          <w:tcPr>
            <w:tcW w:w="287" w:type="pct"/>
          </w:tcPr>
          <w:p w14:paraId="790E55A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C67</w:t>
            </w:r>
          </w:p>
        </w:tc>
        <w:tc>
          <w:tcPr>
            <w:tcW w:w="4713" w:type="pct"/>
          </w:tcPr>
          <w:p w14:paraId="35F8C42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Darabi and M. Ferdowsi, “Plug-in hybrid electric vehicles:  Charging load profile extraction based on transportation data,”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Power and Energy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Detroit, MI, July 2011, pp. 1-8.</w:t>
            </w:r>
          </w:p>
        </w:tc>
      </w:tr>
      <w:tr w:rsidR="009A0D9C" w:rsidRPr="001C107F" w14:paraId="561BAA26" w14:textId="77777777" w:rsidTr="003347F5">
        <w:trPr>
          <w:cantSplit/>
        </w:trPr>
        <w:tc>
          <w:tcPr>
            <w:tcW w:w="287" w:type="pct"/>
          </w:tcPr>
          <w:p w14:paraId="5AA5AFD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C66</w:t>
            </w:r>
          </w:p>
        </w:tc>
        <w:tc>
          <w:tcPr>
            <w:tcW w:w="4713" w:type="pct"/>
          </w:tcPr>
          <w:p w14:paraId="21585E0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N.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Yousefpoor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“Power sharing analysis of double-input converters based on H-bridge cells,”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Electric Ship Technologies Symposium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Alexandria, VA, Apr. 2011, pp. 111-114.</w:t>
            </w:r>
          </w:p>
        </w:tc>
      </w:tr>
      <w:tr w:rsidR="009A0D9C" w:rsidRPr="001C107F" w14:paraId="575D4FD6" w14:textId="77777777" w:rsidTr="003347F5">
        <w:trPr>
          <w:cantSplit/>
        </w:trPr>
        <w:tc>
          <w:tcPr>
            <w:tcW w:w="287" w:type="pct"/>
          </w:tcPr>
          <w:p w14:paraId="7E5B66D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C65</w:t>
            </w:r>
          </w:p>
        </w:tc>
        <w:tc>
          <w:tcPr>
            <w:tcW w:w="4713" w:type="pct"/>
          </w:tcPr>
          <w:p w14:paraId="1384592A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M. Ferdowsi, and K. Corzine, “Fault recovery strategy for hybrid cascaded H-bridge multi-level inverters,”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Fort Worth, TX, Mar. 2011, pp. 1629-1633.</w:t>
            </w:r>
          </w:p>
        </w:tc>
      </w:tr>
      <w:tr w:rsidR="009A0D9C" w:rsidRPr="001C107F" w14:paraId="1CDE73BB" w14:textId="77777777" w:rsidTr="003347F5">
        <w:trPr>
          <w:cantSplit/>
        </w:trPr>
        <w:tc>
          <w:tcPr>
            <w:tcW w:w="287" w:type="pct"/>
          </w:tcPr>
          <w:p w14:paraId="31CCABB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C64</w:t>
            </w:r>
          </w:p>
        </w:tc>
        <w:tc>
          <w:tcPr>
            <w:tcW w:w="4713" w:type="pct"/>
          </w:tcPr>
          <w:p w14:paraId="13E3952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D. Paschedag, and M. Ferdowsi, “Analyzing stability issues in a cascaded converter system comprised of two voltage-mode controlled dc-dc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Fort Worth, TX, Mar. 2011, pp. 1769-1775.</w:t>
            </w:r>
          </w:p>
        </w:tc>
      </w:tr>
      <w:tr w:rsidR="009A0D9C" w:rsidRPr="001C107F" w14:paraId="586DED92" w14:textId="77777777" w:rsidTr="003347F5">
        <w:trPr>
          <w:cantSplit/>
        </w:trPr>
        <w:tc>
          <w:tcPr>
            <w:tcW w:w="287" w:type="pct"/>
          </w:tcPr>
          <w:p w14:paraId="1D0A8FF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C63</w:t>
            </w:r>
          </w:p>
        </w:tc>
        <w:tc>
          <w:tcPr>
            <w:tcW w:w="4713" w:type="pct"/>
          </w:tcPr>
          <w:p w14:paraId="3942F2E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R. Ahmadi, D. Paschedag, and M. Ferdowsi, “Closed-loop input and output impedances of dc-dc switching converters operating in voltage and current mode control,”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Phoenix, AZ, Nov. 2010, pp. 2305-2310.</w:t>
            </w:r>
          </w:p>
        </w:tc>
      </w:tr>
      <w:tr w:rsidR="009A0D9C" w:rsidRPr="001C107F" w14:paraId="39D64EC1" w14:textId="77777777" w:rsidTr="003347F5">
        <w:trPr>
          <w:cantSplit/>
        </w:trPr>
        <w:tc>
          <w:tcPr>
            <w:tcW w:w="287" w:type="pct"/>
          </w:tcPr>
          <w:p w14:paraId="0C3FEFD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C62</w:t>
            </w:r>
          </w:p>
        </w:tc>
        <w:tc>
          <w:tcPr>
            <w:tcW w:w="4713" w:type="pct"/>
          </w:tcPr>
          <w:p w14:paraId="0BE0602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5" w:name="OLE_LINK13"/>
            <w:bookmarkStart w:id="26" w:name="OLE_LINK14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M. Ferdowsi, and K. Corzine, “A seven-level converter using a combination of staircase and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PWM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switching methods,”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Phoenix, AZ, Nov. 2010, pp. 2301-2304.</w:t>
            </w:r>
            <w:bookmarkEnd w:id="25"/>
            <w:bookmarkEnd w:id="26"/>
          </w:p>
        </w:tc>
      </w:tr>
      <w:tr w:rsidR="009A0D9C" w:rsidRPr="001C107F" w14:paraId="34F9D469" w14:textId="77777777" w:rsidTr="003347F5">
        <w:trPr>
          <w:cantSplit/>
        </w:trPr>
        <w:tc>
          <w:tcPr>
            <w:tcW w:w="287" w:type="pct"/>
          </w:tcPr>
          <w:p w14:paraId="6D9802A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C61</w:t>
            </w:r>
          </w:p>
        </w:tc>
        <w:tc>
          <w:tcPr>
            <w:tcW w:w="4713" w:type="pct"/>
          </w:tcPr>
          <w:p w14:paraId="7BA99D0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7" w:name="OLE_LINK11"/>
            <w:bookmarkStart w:id="28" w:name="OLE_LINK12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L. Shi, M. Ferdowsi, and M. L. Crow, “Dynamic response improvement in a buck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type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 using capacitor current feed-forward control,”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Phoenix, AZ, Nov. 2010, pp. 439-444.</w:t>
            </w:r>
            <w:bookmarkEnd w:id="27"/>
            <w:bookmarkEnd w:id="28"/>
          </w:p>
        </w:tc>
      </w:tr>
      <w:tr w:rsidR="009A0D9C" w:rsidRPr="001C107F" w14:paraId="52CF198F" w14:textId="77777777" w:rsidTr="003347F5">
        <w:trPr>
          <w:cantSplit/>
        </w:trPr>
        <w:tc>
          <w:tcPr>
            <w:tcW w:w="287" w:type="pct"/>
          </w:tcPr>
          <w:p w14:paraId="6F5682E7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C60</w:t>
            </w:r>
          </w:p>
        </w:tc>
        <w:tc>
          <w:tcPr>
            <w:tcW w:w="4713" w:type="pct"/>
          </w:tcPr>
          <w:p w14:paraId="64E8D20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29" w:name="OLE_LINK9"/>
            <w:bookmarkStart w:id="30" w:name="OLE_LINK10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N.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Noroozi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R. Zolghadri, and M. Ferdowsi, “A soft switching three-phase three-switch buck rectifier,”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36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Phoenix, AZ, Nov. 2010, pp. 315-320.</w:t>
            </w:r>
            <w:bookmarkEnd w:id="29"/>
            <w:bookmarkEnd w:id="30"/>
          </w:p>
        </w:tc>
      </w:tr>
      <w:tr w:rsidR="009A0D9C" w:rsidRPr="001C107F" w14:paraId="1A75B49A" w14:textId="77777777" w:rsidTr="00B75F87">
        <w:trPr>
          <w:cantSplit/>
        </w:trPr>
        <w:tc>
          <w:tcPr>
            <w:tcW w:w="287" w:type="pct"/>
          </w:tcPr>
          <w:p w14:paraId="6E145EC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C59</w:t>
            </w:r>
          </w:p>
        </w:tc>
        <w:tc>
          <w:tcPr>
            <w:tcW w:w="4713" w:type="pct"/>
          </w:tcPr>
          <w:p w14:paraId="1E861F9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L. Shi, M. Ferdowsi, and M. Crow, “Dynamic response improvement in a three-level Buck type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Proc. 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Atlanta, GA, Sept. 2010, pp. 1952-1958.</w:t>
            </w:r>
          </w:p>
        </w:tc>
      </w:tr>
      <w:tr w:rsidR="009A0D9C" w:rsidRPr="001C107F" w14:paraId="3BBB92B1" w14:textId="77777777" w:rsidTr="00B75F87">
        <w:trPr>
          <w:cantSplit/>
        </w:trPr>
        <w:tc>
          <w:tcPr>
            <w:tcW w:w="287" w:type="pct"/>
          </w:tcPr>
          <w:p w14:paraId="309E30E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C58</w:t>
            </w:r>
          </w:p>
        </w:tc>
        <w:tc>
          <w:tcPr>
            <w:tcW w:w="4713" w:type="pct"/>
          </w:tcPr>
          <w:p w14:paraId="3FC6767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, H. Sepahvand, and M. Ferdowsi, “Power factor correction using Projected Cross Point Control (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PCPC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),”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Proc. 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Atlanta, GA, Sept. 2010, pp. 2055-2059.</w:t>
            </w:r>
          </w:p>
        </w:tc>
      </w:tr>
      <w:tr w:rsidR="009A0D9C" w:rsidRPr="001C107F" w14:paraId="1C3E8C29" w14:textId="77777777" w:rsidTr="003347F5">
        <w:trPr>
          <w:cantSplit/>
        </w:trPr>
        <w:tc>
          <w:tcPr>
            <w:tcW w:w="287" w:type="pct"/>
          </w:tcPr>
          <w:p w14:paraId="25F7538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C57</w:t>
            </w:r>
          </w:p>
        </w:tc>
        <w:tc>
          <w:tcPr>
            <w:tcW w:w="4713" w:type="pct"/>
          </w:tcPr>
          <w:p w14:paraId="1C4B9FC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Y. Karimi, V.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Nasirian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Ahmadian, J. Yaghoobi, M. Zolghadri, and M. Ferdowsi, “Small-signal model development for a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Cúk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 while operating in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DCVM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for both dc and ac input voltages,”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Proc. 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Atlanta, GA, Sept. 2010, pp. 2613-2619.</w:t>
            </w:r>
          </w:p>
        </w:tc>
      </w:tr>
      <w:tr w:rsidR="009A0D9C" w:rsidRPr="001C107F" w14:paraId="1530BA97" w14:textId="77777777" w:rsidTr="003347F5">
        <w:trPr>
          <w:cantSplit/>
        </w:trPr>
        <w:tc>
          <w:tcPr>
            <w:tcW w:w="287" w:type="pct"/>
          </w:tcPr>
          <w:p w14:paraId="2693D11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C56</w:t>
            </w:r>
          </w:p>
        </w:tc>
        <w:tc>
          <w:tcPr>
            <w:tcW w:w="4713" w:type="pct"/>
          </w:tcPr>
          <w:p w14:paraId="0FC860A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Ferdowsi, and K. Corzine, “A hybrid multilevel inverter with both staircase and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PWM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switching schemes,”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Proc. IEEE Energy Conversion Congress and Exposition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Atlanta, GA, Sept. 2010, pp. 4364-4367.</w:t>
            </w:r>
          </w:p>
        </w:tc>
      </w:tr>
      <w:tr w:rsidR="009A0D9C" w:rsidRPr="001C107F" w14:paraId="151FCE20" w14:textId="77777777" w:rsidTr="003347F5">
        <w:trPr>
          <w:cantSplit/>
        </w:trPr>
        <w:tc>
          <w:tcPr>
            <w:tcW w:w="287" w:type="pct"/>
          </w:tcPr>
          <w:p w14:paraId="0972F71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C55</w:t>
            </w:r>
          </w:p>
        </w:tc>
        <w:tc>
          <w:tcPr>
            <w:tcW w:w="4713" w:type="pct"/>
          </w:tcPr>
          <w:p w14:paraId="1A7EFF9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Mohammadpour, M. Zolghadri, and M. Ferdowsi, “Constant input power control of a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three phase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isolated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Buck+Boost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rectifier,”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Orlando, FL, USA, June 2010.</w:t>
            </w:r>
          </w:p>
        </w:tc>
      </w:tr>
      <w:tr w:rsidR="009A0D9C" w:rsidRPr="001C107F" w14:paraId="7A2228BD" w14:textId="77777777" w:rsidTr="003347F5">
        <w:trPr>
          <w:cantSplit/>
        </w:trPr>
        <w:tc>
          <w:tcPr>
            <w:tcW w:w="287" w:type="pct"/>
          </w:tcPr>
          <w:p w14:paraId="003350A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C54</w:t>
            </w:r>
          </w:p>
        </w:tc>
        <w:tc>
          <w:tcPr>
            <w:tcW w:w="4713" w:type="pct"/>
          </w:tcPr>
          <w:p w14:paraId="4BAAFFB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Somayajula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“Small-signal modeling and analysis of the double-input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buckboost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Palm Springs, CA, Feb. 2010, pp. 2111-2115.</w:t>
            </w:r>
          </w:p>
        </w:tc>
      </w:tr>
      <w:tr w:rsidR="009A0D9C" w:rsidRPr="001C107F" w14:paraId="364DB579" w14:textId="77777777" w:rsidTr="003347F5">
        <w:trPr>
          <w:cantSplit/>
        </w:trPr>
        <w:tc>
          <w:tcPr>
            <w:tcW w:w="287" w:type="pct"/>
          </w:tcPr>
          <w:p w14:paraId="0B81C78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C53</w:t>
            </w:r>
          </w:p>
        </w:tc>
        <w:tc>
          <w:tcPr>
            <w:tcW w:w="4713" w:type="pct"/>
          </w:tcPr>
          <w:p w14:paraId="0CD0836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Sepahvand,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M. Ferdowsi, and K. Corzine, “Feasibility of capacitor voltage regulation and output voltage harmonic minimization in cascaded H-bridge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Palm Springs, CA, Feb. 2010, pp. 452-457.</w:t>
            </w:r>
          </w:p>
        </w:tc>
      </w:tr>
      <w:tr w:rsidR="009A0D9C" w:rsidRPr="001C107F" w14:paraId="5015491C" w14:textId="77777777" w:rsidTr="003347F5">
        <w:trPr>
          <w:cantSplit/>
        </w:trPr>
        <w:tc>
          <w:tcPr>
            <w:tcW w:w="287" w:type="pct"/>
          </w:tcPr>
          <w:p w14:paraId="5E37BF7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C52</w:t>
            </w:r>
          </w:p>
        </w:tc>
        <w:tc>
          <w:tcPr>
            <w:tcW w:w="4713" w:type="pct"/>
          </w:tcPr>
          <w:p w14:paraId="1BBA2B2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H. Sepahvand, K. Corzine, and M. Ferdowsi, “A generalized capacitor voltage balancing scheme for flying capacitor multilevel converters,”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25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Palm Springs, CA, Feb. 2010, pp. 58-62.</w:t>
            </w:r>
          </w:p>
        </w:tc>
      </w:tr>
      <w:tr w:rsidR="009A0D9C" w:rsidRPr="001C107F" w14:paraId="52A4F67F" w14:textId="77777777" w:rsidTr="003347F5">
        <w:trPr>
          <w:cantSplit/>
        </w:trPr>
        <w:tc>
          <w:tcPr>
            <w:tcW w:w="287" w:type="pct"/>
          </w:tcPr>
          <w:p w14:paraId="5BA292E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C51</w:t>
            </w:r>
          </w:p>
        </w:tc>
        <w:tc>
          <w:tcPr>
            <w:tcW w:w="4713" w:type="pct"/>
          </w:tcPr>
          <w:p w14:paraId="06E9CE8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J. A. Ishaku, A. L. Meintz, R. G. Landers, and M. Ferdowsi, “Development of processor, software, and hardware-in-the-loop simulations for a hydrogen fuel cell plug-in hybrid electrical powertrain,”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3</w:t>
            </w:r>
            <w:r w:rsidRPr="001C107F">
              <w:rPr>
                <w:rFonts w:asciiTheme="minorHAnsi" w:hAnsiTheme="minorHAnsi"/>
                <w:i/>
                <w:sz w:val="22"/>
                <w:szCs w:val="22"/>
                <w:vertAlign w:val="superscript"/>
              </w:rPr>
              <w:t>rd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 xml:space="preserve"> World Congress of Young Scientists on Hydrogen Energy Systems 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HYSYDAYS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Turin, Italy, Oct. 2009.</w:t>
            </w:r>
          </w:p>
        </w:tc>
      </w:tr>
      <w:tr w:rsidR="009A0D9C" w:rsidRPr="001C107F" w14:paraId="7A60F171" w14:textId="77777777" w:rsidTr="003347F5">
        <w:trPr>
          <w:cantSplit/>
        </w:trPr>
        <w:tc>
          <w:tcPr>
            <w:tcW w:w="287" w:type="pct"/>
          </w:tcPr>
          <w:p w14:paraId="1D913DB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C50</w:t>
            </w:r>
          </w:p>
        </w:tc>
        <w:tc>
          <w:tcPr>
            <w:tcW w:w="4713" w:type="pct"/>
          </w:tcPr>
          <w:p w14:paraId="67F9EF5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N. Chouhan and M. Ferdowsi, “Review of energy storage systems,”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NAPS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Starkville, MS, Oct. 2009.</w:t>
            </w:r>
          </w:p>
        </w:tc>
      </w:tr>
      <w:tr w:rsidR="009A0D9C" w:rsidRPr="001C107F" w14:paraId="61C5B012" w14:textId="77777777" w:rsidTr="003347F5">
        <w:trPr>
          <w:cantSplit/>
        </w:trPr>
        <w:tc>
          <w:tcPr>
            <w:tcW w:w="287" w:type="pct"/>
          </w:tcPr>
          <w:p w14:paraId="741B656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C49</w:t>
            </w:r>
          </w:p>
        </w:tc>
        <w:tc>
          <w:tcPr>
            <w:tcW w:w="4713" w:type="pct"/>
          </w:tcPr>
          <w:p w14:paraId="5A0DE2E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“Modified Projected Cross Point control - a small signal analysis,”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Energy Conversion Congress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San Jose, CA, Sept. 2009, pp. 3399-3403.</w:t>
            </w:r>
          </w:p>
        </w:tc>
      </w:tr>
      <w:tr w:rsidR="009A0D9C" w:rsidRPr="001C107F" w14:paraId="4DF401BB" w14:textId="77777777" w:rsidTr="003347F5">
        <w:trPr>
          <w:cantSplit/>
        </w:trPr>
        <w:tc>
          <w:tcPr>
            <w:tcW w:w="287" w:type="pct"/>
          </w:tcPr>
          <w:p w14:paraId="780096A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C48</w:t>
            </w:r>
          </w:p>
        </w:tc>
        <w:tc>
          <w:tcPr>
            <w:tcW w:w="4713" w:type="pct"/>
          </w:tcPr>
          <w:p w14:paraId="49A1598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Khazraei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“Modified Projected Cross Point control - a large signal analysis,”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IEEE Energy Conversion Congress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San Jose, CA, Sept. 2009, pp. 3021-3025.</w:t>
            </w:r>
          </w:p>
        </w:tc>
      </w:tr>
      <w:tr w:rsidR="009A0D9C" w:rsidRPr="001C107F" w14:paraId="4396632B" w14:textId="77777777" w:rsidTr="003347F5">
        <w:trPr>
          <w:cantSplit/>
        </w:trPr>
        <w:tc>
          <w:tcPr>
            <w:tcW w:w="287" w:type="pct"/>
          </w:tcPr>
          <w:p w14:paraId="24F3488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C47</w:t>
            </w:r>
          </w:p>
        </w:tc>
        <w:tc>
          <w:tcPr>
            <w:tcW w:w="4713" w:type="pct"/>
          </w:tcPr>
          <w:p w14:paraId="2432954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V.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Prabhala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D.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Somayajula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“Power sharing in a double-input buck converter using dead-time control,”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 IEEE Energy Conversion Congress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ECCE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San Jose, CA, Sept. 2009, pp. 2621-2626.</w:t>
            </w:r>
          </w:p>
        </w:tc>
      </w:tr>
      <w:tr w:rsidR="009A0D9C" w:rsidRPr="001C107F" w14:paraId="2E77A89F" w14:textId="77777777" w:rsidTr="003347F5">
        <w:trPr>
          <w:cantSplit/>
        </w:trPr>
        <w:tc>
          <w:tcPr>
            <w:tcW w:w="287" w:type="pct"/>
          </w:tcPr>
          <w:p w14:paraId="7B674B4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C46</w:t>
            </w:r>
          </w:p>
        </w:tc>
        <w:tc>
          <w:tcPr>
            <w:tcW w:w="4713" w:type="pct"/>
          </w:tcPr>
          <w:p w14:paraId="44C0AB4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Meintz, M. Ferdowsi, and K. Martin, “Supervisory control development of a fuel cell plug-in hybrid vehicle,”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Vehicle Power and Propulsion Conference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VPPC</w:t>
            </w:r>
            <w:proofErr w:type="spellEnd"/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), Dearborn, MI, Sept. 2009, pp. 986-991.</w:t>
            </w:r>
          </w:p>
        </w:tc>
      </w:tr>
      <w:tr w:rsidR="009A0D9C" w:rsidRPr="001C107F" w14:paraId="7219FB34" w14:textId="77777777" w:rsidTr="003F6400">
        <w:trPr>
          <w:cantSplit/>
        </w:trPr>
        <w:tc>
          <w:tcPr>
            <w:tcW w:w="287" w:type="pct"/>
          </w:tcPr>
          <w:p w14:paraId="3F8CAFD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C45</w:t>
            </w:r>
          </w:p>
        </w:tc>
        <w:tc>
          <w:tcPr>
            <w:tcW w:w="4713" w:type="pct"/>
          </w:tcPr>
          <w:p w14:paraId="1342509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Neglur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“Effect of battery capacity on the performance of plug-in hybrid electric vehicles,” in </w:t>
            </w:r>
            <w:r w:rsidRPr="001C107F">
              <w:rPr>
                <w:rFonts w:asciiTheme="minorHAnsi" w:hAnsiTheme="minorHAnsi"/>
                <w:i/>
                <w:sz w:val="22"/>
                <w:szCs w:val="22"/>
              </w:rPr>
              <w:t>Proc.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IEEE Vehicle Power and Propulsion Conference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VPPC</w:t>
            </w:r>
            <w:proofErr w:type="spellEnd"/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), Dearborn, MI, Sept. 2009, pp. 649-654.</w:t>
            </w:r>
          </w:p>
        </w:tc>
      </w:tr>
      <w:tr w:rsidR="009A0D9C" w:rsidRPr="001C107F" w14:paraId="49E9ECA6" w14:textId="77777777" w:rsidTr="003347F5">
        <w:trPr>
          <w:cantSplit/>
        </w:trPr>
        <w:tc>
          <w:tcPr>
            <w:tcW w:w="287" w:type="pct"/>
          </w:tcPr>
          <w:p w14:paraId="69C6F7F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C44</w:t>
            </w:r>
          </w:p>
        </w:tc>
        <w:tc>
          <w:tcPr>
            <w:tcW w:w="4713" w:type="pct"/>
          </w:tcPr>
          <w:p w14:paraId="1124C01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31" w:name="_Hlk209701759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“Vehicle fleet as a distributed energy storage system for the power grid,”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Power Engineering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Calgary, Canada, July 2009.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Invited Paper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31"/>
          </w:p>
        </w:tc>
      </w:tr>
      <w:tr w:rsidR="009A0D9C" w:rsidRPr="001C107F" w14:paraId="19FCA337" w14:textId="77777777" w:rsidTr="003347F5">
        <w:trPr>
          <w:cantSplit/>
        </w:trPr>
        <w:tc>
          <w:tcPr>
            <w:tcW w:w="287" w:type="pct"/>
          </w:tcPr>
          <w:p w14:paraId="2E28824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C43</w:t>
            </w:r>
          </w:p>
        </w:tc>
        <w:tc>
          <w:tcPr>
            <w:tcW w:w="4713" w:type="pct"/>
          </w:tcPr>
          <w:p w14:paraId="631AE62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Somayajula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“Power sharing in double-input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buckboost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converters using offset time control,”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Washington D.C., Feb. 2009, pp. 1091-1096.</w:t>
            </w:r>
          </w:p>
        </w:tc>
      </w:tr>
      <w:tr w:rsidR="009A0D9C" w:rsidRPr="001C107F" w14:paraId="5270D81A" w14:textId="77777777" w:rsidTr="003347F5">
        <w:trPr>
          <w:cantSplit/>
        </w:trPr>
        <w:tc>
          <w:tcPr>
            <w:tcW w:w="287" w:type="pct"/>
          </w:tcPr>
          <w:p w14:paraId="0C0E332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C42</w:t>
            </w:r>
          </w:p>
        </w:tc>
        <w:tc>
          <w:tcPr>
            <w:tcW w:w="4713" w:type="pct"/>
          </w:tcPr>
          <w:p w14:paraId="17CDEFA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N.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Sadati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S.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Kaboli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H. Adeli, E.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Hajipour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“Online optimal neuro-fuzzy flux controller for DTC based induction motor drives,”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APEC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Washington D.C., Feb. 2009, pp. 210-215.</w:t>
            </w:r>
          </w:p>
        </w:tc>
      </w:tr>
      <w:tr w:rsidR="009A0D9C" w:rsidRPr="001C107F" w14:paraId="11D2B4F2" w14:textId="77777777" w:rsidTr="003347F5">
        <w:trPr>
          <w:cantSplit/>
        </w:trPr>
        <w:tc>
          <w:tcPr>
            <w:tcW w:w="287" w:type="pct"/>
          </w:tcPr>
          <w:p w14:paraId="4E1F3AE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C41</w:t>
            </w:r>
          </w:p>
        </w:tc>
        <w:tc>
          <w:tcPr>
            <w:tcW w:w="4713" w:type="pct"/>
          </w:tcPr>
          <w:p w14:paraId="1F22B6F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K. Gummi and M. Ferdowsi, “Derivation of new double-input dc-dc converters using H</w:t>
            </w:r>
            <w:r w:rsidRPr="001C107F">
              <w:rPr>
                <w:rFonts w:asciiTheme="minorHAnsi" w:hAnsiTheme="minorHAnsi"/>
                <w:sz w:val="22"/>
                <w:szCs w:val="22"/>
              </w:rPr>
              <w:noBreakHyphen/>
              <w:t xml:space="preserve">bridge cells as building blocks,” </w:t>
            </w:r>
            <w:bookmarkStart w:id="32" w:name="OLE_LINK7"/>
            <w:bookmarkStart w:id="33" w:name="OLE_LINK8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), Orlando, FL, Nov. 2008, </w:t>
            </w:r>
            <w:bookmarkEnd w:id="32"/>
            <w:bookmarkEnd w:id="33"/>
            <w:r w:rsidRPr="001C107F">
              <w:rPr>
                <w:rFonts w:asciiTheme="minorHAnsi" w:hAnsiTheme="minorHAnsi"/>
                <w:sz w:val="22"/>
                <w:szCs w:val="22"/>
              </w:rPr>
              <w:t>pp. 2806-2811.</w:t>
            </w:r>
          </w:p>
        </w:tc>
      </w:tr>
      <w:tr w:rsidR="009A0D9C" w:rsidRPr="001C107F" w14:paraId="4CA64B18" w14:textId="77777777" w:rsidTr="003347F5">
        <w:trPr>
          <w:cantSplit/>
        </w:trPr>
        <w:tc>
          <w:tcPr>
            <w:tcW w:w="287" w:type="pct"/>
          </w:tcPr>
          <w:p w14:paraId="5B7461C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C40</w:t>
            </w:r>
          </w:p>
        </w:tc>
        <w:tc>
          <w:tcPr>
            <w:tcW w:w="4713" w:type="pct"/>
          </w:tcPr>
          <w:p w14:paraId="1AD7320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J. Prabhakar, H. T. Ma, J. D. Bollinger, M. Ferdowsi, and K. Corzine, “Efficiency analysis and comparative study of hard and soft switching dc-dc converters in a wind farm,”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34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Annual Conference of the Industrial Electronics Society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IECON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Orlando, FL, Nov. 2008, pp. 2156-2160.</w:t>
            </w:r>
          </w:p>
        </w:tc>
      </w:tr>
      <w:tr w:rsidR="009A0D9C" w:rsidRPr="001C107F" w14:paraId="071E37A2" w14:textId="77777777" w:rsidTr="003347F5">
        <w:trPr>
          <w:cantSplit/>
        </w:trPr>
        <w:tc>
          <w:tcPr>
            <w:tcW w:w="287" w:type="pct"/>
          </w:tcPr>
          <w:p w14:paraId="229BC5CA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C39</w:t>
            </w:r>
          </w:p>
        </w:tc>
        <w:tc>
          <w:tcPr>
            <w:tcW w:w="4713" w:type="pct"/>
          </w:tcPr>
          <w:p w14:paraId="4CFFA9B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Wan and M. Ferdowsi, “Reducing computational time delay in digital current-mode controllers for dc-dc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San Diego, CA, USA, Sept. 2008.</w:t>
            </w:r>
          </w:p>
        </w:tc>
      </w:tr>
      <w:tr w:rsidR="009A0D9C" w:rsidRPr="001C107F" w14:paraId="17F0EB22" w14:textId="77777777" w:rsidTr="003347F5">
        <w:trPr>
          <w:cantSplit/>
        </w:trPr>
        <w:tc>
          <w:tcPr>
            <w:tcW w:w="287" w:type="pct"/>
          </w:tcPr>
          <w:p w14:paraId="2D490224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C38</w:t>
            </w:r>
          </w:p>
        </w:tc>
        <w:tc>
          <w:tcPr>
            <w:tcW w:w="4713" w:type="pct"/>
          </w:tcPr>
          <w:p w14:paraId="64E3F31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Meintz and M. Ferdowsi, “Control strategy optimization for a parallel hybrid electric vehicle,”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4D7774C5" w14:textId="77777777" w:rsidTr="003347F5">
        <w:trPr>
          <w:cantSplit/>
        </w:trPr>
        <w:tc>
          <w:tcPr>
            <w:tcW w:w="287" w:type="pct"/>
          </w:tcPr>
          <w:p w14:paraId="107938E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C37</w:t>
            </w:r>
          </w:p>
        </w:tc>
        <w:tc>
          <w:tcPr>
            <w:tcW w:w="4713" w:type="pct"/>
          </w:tcPr>
          <w:p w14:paraId="1589406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J. Prabhakar and M. Ferdowsi, “Comparison of NiMH and Li-Ion batteries in automotive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342D6DC2" w14:textId="77777777" w:rsidTr="003347F5">
        <w:trPr>
          <w:cantSplit/>
        </w:trPr>
        <w:tc>
          <w:tcPr>
            <w:tcW w:w="287" w:type="pct"/>
          </w:tcPr>
          <w:p w14:paraId="7AC797DC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C36</w:t>
            </w:r>
          </w:p>
        </w:tc>
        <w:tc>
          <w:tcPr>
            <w:tcW w:w="4713" w:type="pct"/>
          </w:tcPr>
          <w:p w14:paraId="5619BB2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Saplin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A. Meintz, and M. Ferdowsi, “Parametric study of alternative EV1 powertrains,”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7D9AA5F2" w14:textId="77777777" w:rsidTr="003347F5">
        <w:trPr>
          <w:cantSplit/>
        </w:trPr>
        <w:tc>
          <w:tcPr>
            <w:tcW w:w="287" w:type="pct"/>
          </w:tcPr>
          <w:p w14:paraId="4DD873D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C35</w:t>
            </w:r>
          </w:p>
        </w:tc>
        <w:tc>
          <w:tcPr>
            <w:tcW w:w="4713" w:type="pct"/>
          </w:tcPr>
          <w:p w14:paraId="03E1843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Jenkins and M. Ferdowsi, “HEV to PHEV conversion compatibility,”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39B4D7AA" w14:textId="77777777" w:rsidTr="003347F5">
        <w:trPr>
          <w:cantSplit/>
        </w:trPr>
        <w:tc>
          <w:tcPr>
            <w:tcW w:w="287" w:type="pct"/>
          </w:tcPr>
          <w:p w14:paraId="30DD1EF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C34</w:t>
            </w:r>
          </w:p>
        </w:tc>
        <w:tc>
          <w:tcPr>
            <w:tcW w:w="4713" w:type="pct"/>
          </w:tcPr>
          <w:p w14:paraId="2DF8B7E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L. Shi, A. Meintz, and M. Ferdowsi, “Single-phase bidirectional ac-dc converters for plug-in hybrid electric vehicle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15EFA4D8" w14:textId="77777777" w:rsidTr="003347F5">
        <w:trPr>
          <w:cantSplit/>
        </w:trPr>
        <w:tc>
          <w:tcPr>
            <w:tcW w:w="287" w:type="pct"/>
          </w:tcPr>
          <w:p w14:paraId="69C2630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C33</w:t>
            </w:r>
          </w:p>
        </w:tc>
        <w:tc>
          <w:tcPr>
            <w:tcW w:w="4713" w:type="pct"/>
          </w:tcPr>
          <w:p w14:paraId="615F092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34" w:name="_Hlk209701768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Somayajula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A. Meintz, and M. Ferdowsi, “Study on the effects of battery capacity on the performance of hybrid electric vehicles,”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Best Paper Award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34"/>
          </w:p>
        </w:tc>
      </w:tr>
      <w:tr w:rsidR="009A0D9C" w:rsidRPr="001C107F" w14:paraId="070E7510" w14:textId="77777777" w:rsidTr="003347F5">
        <w:trPr>
          <w:cantSplit/>
        </w:trPr>
        <w:tc>
          <w:tcPr>
            <w:tcW w:w="287" w:type="pct"/>
          </w:tcPr>
          <w:p w14:paraId="2593AD5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C32</w:t>
            </w:r>
          </w:p>
        </w:tc>
        <w:tc>
          <w:tcPr>
            <w:tcW w:w="4713" w:type="pct"/>
          </w:tcPr>
          <w:p w14:paraId="2D6E99C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Jenkins, J.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Rossmaier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M. Ferdowsi, “Utilization and effect of plug-in hybrid electric vehicles in the 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united states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power grid,”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50F22DC8" w14:textId="77777777" w:rsidTr="003347F5">
        <w:trPr>
          <w:cantSplit/>
        </w:trPr>
        <w:tc>
          <w:tcPr>
            <w:tcW w:w="287" w:type="pct"/>
          </w:tcPr>
          <w:p w14:paraId="50AD8D6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C31</w:t>
            </w:r>
          </w:p>
        </w:tc>
        <w:tc>
          <w:tcPr>
            <w:tcW w:w="4713" w:type="pct"/>
          </w:tcPr>
          <w:p w14:paraId="2D1670C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J. Liao and M. Ferdowsi, “An improved cascaded H-bridge multilevel inverter controlled by an unbalanced voltage levels sigma-delta modulator,”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Harbin, China, Sept. 2008.</w:t>
            </w:r>
          </w:p>
        </w:tc>
      </w:tr>
      <w:tr w:rsidR="009A0D9C" w:rsidRPr="001C107F" w14:paraId="0EF92FAF" w14:textId="77777777" w:rsidTr="003347F5">
        <w:trPr>
          <w:cantSplit/>
        </w:trPr>
        <w:tc>
          <w:tcPr>
            <w:tcW w:w="287" w:type="pct"/>
          </w:tcPr>
          <w:p w14:paraId="75D32C2B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C30</w:t>
            </w:r>
          </w:p>
        </w:tc>
        <w:tc>
          <w:tcPr>
            <w:tcW w:w="4713" w:type="pct"/>
          </w:tcPr>
          <w:p w14:paraId="415257A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35" w:name="_Hlk209701774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“Plug-in electric drive vehicles: experiences in research and education,”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Power Engineering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Pittsburgh, PA, July 2008.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Invited Paper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35"/>
          </w:p>
        </w:tc>
      </w:tr>
      <w:tr w:rsidR="009A0D9C" w:rsidRPr="001C107F" w14:paraId="640327F0" w14:textId="77777777" w:rsidTr="003347F5">
        <w:trPr>
          <w:cantSplit/>
        </w:trPr>
        <w:tc>
          <w:tcPr>
            <w:tcW w:w="287" w:type="pct"/>
          </w:tcPr>
          <w:p w14:paraId="08A6FEC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C29</w:t>
            </w:r>
          </w:p>
        </w:tc>
        <w:tc>
          <w:tcPr>
            <w:tcW w:w="4713" w:type="pct"/>
          </w:tcPr>
          <w:p w14:paraId="0988E69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Wan and M. Ferdowsi, “Self-tuned Projected Cross Point control of dc-dc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Power Electronics Specialists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Island of Rhodes, Greece, Jun. 2008, pp. 3407-3411.</w:t>
            </w:r>
          </w:p>
        </w:tc>
      </w:tr>
      <w:tr w:rsidR="009A0D9C" w:rsidRPr="001C107F" w14:paraId="0B0C1BA2" w14:textId="77777777" w:rsidTr="003347F5">
        <w:trPr>
          <w:cantSplit/>
        </w:trPr>
        <w:tc>
          <w:tcPr>
            <w:tcW w:w="287" w:type="pct"/>
          </w:tcPr>
          <w:p w14:paraId="6820106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C28</w:t>
            </w:r>
          </w:p>
        </w:tc>
        <w:tc>
          <w:tcPr>
            <w:tcW w:w="4713" w:type="pct"/>
          </w:tcPr>
          <w:p w14:paraId="3122470A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Gummi and M. Ferdowsi, “Synthesis of double-input dc-dc converters using a single-pole triple-throw switch as a building block,”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Power Electronics Specialists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Island of Rhodes, Greece, Jun. 2008, pp. 2819-2823.</w:t>
            </w:r>
          </w:p>
        </w:tc>
      </w:tr>
      <w:tr w:rsidR="009A0D9C" w:rsidRPr="001C107F" w14:paraId="4076820A" w14:textId="77777777" w:rsidTr="003347F5">
        <w:trPr>
          <w:cantSplit/>
        </w:trPr>
        <w:tc>
          <w:tcPr>
            <w:tcW w:w="287" w:type="pct"/>
          </w:tcPr>
          <w:p w14:paraId="6A8CD6E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C27</w:t>
            </w:r>
          </w:p>
        </w:tc>
        <w:tc>
          <w:tcPr>
            <w:tcW w:w="4713" w:type="pct"/>
          </w:tcPr>
          <w:p w14:paraId="381CB5C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Wan and M. Ferdowsi, “Projected Cross Point - a new average current-mode control approach,”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23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rd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Austin, TX, Feb. 2008, pp. 65-70.</w:t>
            </w:r>
          </w:p>
        </w:tc>
      </w:tr>
      <w:tr w:rsidR="009A0D9C" w:rsidRPr="001C107F" w14:paraId="40F155D6" w14:textId="77777777" w:rsidTr="003347F5">
        <w:trPr>
          <w:cantSplit/>
        </w:trPr>
        <w:tc>
          <w:tcPr>
            <w:tcW w:w="287" w:type="pct"/>
          </w:tcPr>
          <w:p w14:paraId="1D677EF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C26</w:t>
            </w:r>
          </w:p>
        </w:tc>
        <w:tc>
          <w:tcPr>
            <w:tcW w:w="4713" w:type="pct"/>
          </w:tcPr>
          <w:p w14:paraId="267DBE1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J. Liao, K. Corzine, and M. Ferdowsi, “A new control method for single-dc-source cascaded H-bridge multilevel converters using phase-shift modulation,”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23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rd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Austin, TX, Feb. 2008, pp. 886-890.</w:t>
            </w:r>
          </w:p>
        </w:tc>
      </w:tr>
      <w:tr w:rsidR="009A0D9C" w:rsidRPr="001C107F" w14:paraId="1E56BBA9" w14:textId="77777777" w:rsidTr="003347F5">
        <w:trPr>
          <w:cantSplit/>
        </w:trPr>
        <w:tc>
          <w:tcPr>
            <w:tcW w:w="287" w:type="pct"/>
          </w:tcPr>
          <w:p w14:paraId="0576CD6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C25</w:t>
            </w:r>
          </w:p>
        </w:tc>
        <w:tc>
          <w:tcPr>
            <w:tcW w:w="4713" w:type="pct"/>
          </w:tcPr>
          <w:p w14:paraId="39B2E06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H. Mirzaee, A. Moallem, M. Zolghadri, and M. Ferdowsi, “A dual-frame hybrid vector-control of vector-modulated VIENNA I rectifier for unity power factor operation under unbalanced mains condition,”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23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rd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Austin, TX, Feb. 2008, pp. 1402-1408.</w:t>
            </w:r>
          </w:p>
        </w:tc>
      </w:tr>
      <w:tr w:rsidR="009A0D9C" w:rsidRPr="001C107F" w14:paraId="293FA6EB" w14:textId="77777777" w:rsidTr="003347F5">
        <w:trPr>
          <w:cantSplit/>
        </w:trPr>
        <w:tc>
          <w:tcPr>
            <w:tcW w:w="287" w:type="pct"/>
          </w:tcPr>
          <w:p w14:paraId="006A14B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C24</w:t>
            </w:r>
          </w:p>
        </w:tc>
        <w:tc>
          <w:tcPr>
            <w:tcW w:w="4713" w:type="pct"/>
          </w:tcPr>
          <w:p w14:paraId="00AA886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bookmarkStart w:id="36" w:name="_Hlk209701783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“Plug-in hybrid electric vehicles - a vision for the future,”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Dallas, TX, Sept. 2007, pp. 457-462. (</w:t>
            </w:r>
            <w:r w:rsidRPr="001C107F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Invited Paper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</w:t>
            </w:r>
            <w:bookmarkEnd w:id="36"/>
          </w:p>
        </w:tc>
      </w:tr>
      <w:tr w:rsidR="009A0D9C" w:rsidRPr="001C107F" w14:paraId="6CF00BD3" w14:textId="77777777" w:rsidTr="003347F5">
        <w:trPr>
          <w:cantSplit/>
        </w:trPr>
        <w:tc>
          <w:tcPr>
            <w:tcW w:w="287" w:type="pct"/>
          </w:tcPr>
          <w:p w14:paraId="09F36000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C23</w:t>
            </w:r>
          </w:p>
        </w:tc>
        <w:tc>
          <w:tcPr>
            <w:tcW w:w="4713" w:type="pct"/>
          </w:tcPr>
          <w:p w14:paraId="58B683E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M. Patel and M. Ferdowsi, “Advanced current sensing techniques for power electronic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Dallas, TX, Sept. 2007, pp. 524-530.</w:t>
            </w:r>
          </w:p>
        </w:tc>
      </w:tr>
      <w:tr w:rsidR="009A0D9C" w:rsidRPr="001C107F" w14:paraId="76C32EEB" w14:textId="77777777" w:rsidTr="003347F5">
        <w:trPr>
          <w:cantSplit/>
        </w:trPr>
        <w:tc>
          <w:tcPr>
            <w:tcW w:w="287" w:type="pct"/>
          </w:tcPr>
          <w:p w14:paraId="5002956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C22</w:t>
            </w:r>
          </w:p>
        </w:tc>
        <w:tc>
          <w:tcPr>
            <w:tcW w:w="4713" w:type="pct"/>
          </w:tcPr>
          <w:p w14:paraId="0E29DAFF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J. Liao, K. Wan, and M. Ferdowsi, “Cascaded H-bridge multilevel inverters - a reexamination,”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Dallas, TX, Sept. 2007, pp. 203-207.</w:t>
            </w:r>
          </w:p>
        </w:tc>
      </w:tr>
      <w:tr w:rsidR="009A0D9C" w:rsidRPr="001C107F" w14:paraId="59AFF2EE" w14:textId="77777777" w:rsidTr="003347F5">
        <w:trPr>
          <w:cantSplit/>
        </w:trPr>
        <w:tc>
          <w:tcPr>
            <w:tcW w:w="287" w:type="pct"/>
          </w:tcPr>
          <w:p w14:paraId="38EBD5BF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C21</w:t>
            </w:r>
          </w:p>
        </w:tc>
        <w:tc>
          <w:tcPr>
            <w:tcW w:w="4713" w:type="pct"/>
          </w:tcPr>
          <w:p w14:paraId="4A73DB4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Wan, J. Liao, and M. Ferdowsi, “Control methods in dc-dc conversion - a comparative study,”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38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Power Electronics Specialists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Orlando, FL, Jun. 2007, pp. 921-926.</w:t>
            </w:r>
          </w:p>
        </w:tc>
      </w:tr>
      <w:tr w:rsidR="009A0D9C" w:rsidRPr="001C107F" w14:paraId="36C29537" w14:textId="77777777" w:rsidTr="003347F5">
        <w:trPr>
          <w:cantSplit/>
        </w:trPr>
        <w:tc>
          <w:tcPr>
            <w:tcW w:w="287" w:type="pct"/>
          </w:tcPr>
          <w:p w14:paraId="4E0780E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C20</w:t>
            </w:r>
          </w:p>
        </w:tc>
        <w:tc>
          <w:tcPr>
            <w:tcW w:w="4713" w:type="pct"/>
          </w:tcPr>
          <w:p w14:paraId="10E8319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L. Crow, B. H. Chowdhury, K. A. Corzine, and M. Ferdowsi, “A first course in power: can a single course serve all students?”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Power Engineering Society General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Tampa, FL, Jun. 2007.</w:t>
            </w:r>
          </w:p>
        </w:tc>
      </w:tr>
      <w:tr w:rsidR="009A0D9C" w:rsidRPr="001C107F" w14:paraId="37A46F17" w14:textId="77777777" w:rsidTr="003347F5">
        <w:trPr>
          <w:cantSplit/>
        </w:trPr>
        <w:tc>
          <w:tcPr>
            <w:tcW w:w="287" w:type="pct"/>
          </w:tcPr>
          <w:p w14:paraId="61E33D6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C19</w:t>
            </w:r>
          </w:p>
        </w:tc>
        <w:tc>
          <w:tcPr>
            <w:tcW w:w="4713" w:type="pct"/>
          </w:tcPr>
          <w:p w14:paraId="65B6FA12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Lu, K. A. Corzine, and M. Ferdowsi, “A new method of utilizing ultra-capacitor energy sources in hybrid electric vehicles over a wide speed range”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22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nd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Anaheim, CA, Feb. 2007, pp. 222-228.</w:t>
            </w:r>
          </w:p>
        </w:tc>
      </w:tr>
      <w:tr w:rsidR="009A0D9C" w:rsidRPr="001C107F" w14:paraId="0B8BB8B7" w14:textId="77777777" w:rsidTr="003347F5">
        <w:trPr>
          <w:cantSplit/>
        </w:trPr>
        <w:tc>
          <w:tcPr>
            <w:tcW w:w="287" w:type="pct"/>
          </w:tcPr>
          <w:p w14:paraId="3A468412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C18</w:t>
            </w:r>
          </w:p>
        </w:tc>
        <w:tc>
          <w:tcPr>
            <w:tcW w:w="4713" w:type="pct"/>
          </w:tcPr>
          <w:p w14:paraId="3E4581A7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S. Lu, K. A. Corzine, and M. Ferdowsi, “</w:t>
            </w:r>
            <w:proofErr w:type="gramStart"/>
            <w:r w:rsidRPr="001C107F">
              <w:rPr>
                <w:rFonts w:asciiTheme="minorHAnsi" w:hAnsiTheme="minorHAnsi"/>
                <w:sz w:val="22"/>
                <w:szCs w:val="22"/>
              </w:rPr>
              <w:t>An</w:t>
            </w:r>
            <w:proofErr w:type="gram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unique ultracapacitor direct integration scheme in multilevel motor drives for large vehicle propulsion,”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41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Industry Applications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IAS Annual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vol. 5, Tampa, FL, Oct. 2006, pp. 2419-2426.</w:t>
            </w:r>
          </w:p>
        </w:tc>
      </w:tr>
      <w:tr w:rsidR="009A0D9C" w:rsidRPr="001C107F" w14:paraId="3307722A" w14:textId="77777777" w:rsidTr="003347F5">
        <w:trPr>
          <w:cantSplit/>
        </w:trPr>
        <w:tc>
          <w:tcPr>
            <w:tcW w:w="287" w:type="pct"/>
          </w:tcPr>
          <w:p w14:paraId="0A39FE2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C17</w:t>
            </w:r>
          </w:p>
        </w:tc>
        <w:tc>
          <w:tcPr>
            <w:tcW w:w="4713" w:type="pct"/>
          </w:tcPr>
          <w:p w14:paraId="6DD8D8F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S. Lu, K. A. Corzine, and M. Ferdowsi, “High efficiency energy storage system design for hybrid electric vehicle with motor drive integration,”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41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IEEE Industry Applications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IAS Annual Meeting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), vol. 5, Tampa, FL, Oct. 2006, pp. 2560-2567.</w:t>
            </w:r>
          </w:p>
        </w:tc>
      </w:tr>
      <w:tr w:rsidR="009A0D9C" w:rsidRPr="001C107F" w14:paraId="1DCC200F" w14:textId="77777777" w:rsidTr="003347F5">
        <w:trPr>
          <w:cantSplit/>
        </w:trPr>
        <w:tc>
          <w:tcPr>
            <w:tcW w:w="287" w:type="pct"/>
          </w:tcPr>
          <w:p w14:paraId="3FB37C37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C16</w:t>
            </w:r>
          </w:p>
        </w:tc>
        <w:tc>
          <w:tcPr>
            <w:tcW w:w="4713" w:type="pct"/>
          </w:tcPr>
          <w:p w14:paraId="63B12458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Wan and M. Ferdowsi, “A three-phase soft switching rectifier based on a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ZCS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zeta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38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North American Power Symposium</w:t>
            </w:r>
            <w:r w:rsidRPr="001C107F">
              <w:rPr>
                <w:rFonts w:asciiTheme="minorHAnsi" w:hAnsiTheme="minorHAnsi"/>
                <w:iCs/>
                <w:sz w:val="22"/>
                <w:szCs w:val="22"/>
              </w:rPr>
              <w:t xml:space="preserve"> (NAPS)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Carbondale, IL, Sept. 2006, pp. 243-248.</w:t>
            </w:r>
          </w:p>
        </w:tc>
      </w:tr>
      <w:tr w:rsidR="009A0D9C" w:rsidRPr="001C107F" w14:paraId="0B01EEBB" w14:textId="77777777" w:rsidTr="003347F5">
        <w:trPr>
          <w:cantSplit/>
        </w:trPr>
        <w:tc>
          <w:tcPr>
            <w:tcW w:w="287" w:type="pct"/>
          </w:tcPr>
          <w:p w14:paraId="3AF69BFE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C15</w:t>
            </w:r>
          </w:p>
        </w:tc>
        <w:tc>
          <w:tcPr>
            <w:tcW w:w="4713" w:type="pct"/>
          </w:tcPr>
          <w:p w14:paraId="21CB3020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C. Baughman and M. Ferdowsi, “Analysis of the double-tiered three-battery switched capacitor battery balancing system,”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Windsor, UK, Sept. 2006.</w:t>
            </w:r>
          </w:p>
        </w:tc>
      </w:tr>
      <w:tr w:rsidR="009A0D9C" w:rsidRPr="001C107F" w14:paraId="49F3A618" w14:textId="77777777" w:rsidTr="003347F5">
        <w:trPr>
          <w:cantSplit/>
        </w:trPr>
        <w:tc>
          <w:tcPr>
            <w:tcW w:w="287" w:type="pct"/>
          </w:tcPr>
          <w:p w14:paraId="64302AC3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C14</w:t>
            </w:r>
          </w:p>
        </w:tc>
        <w:tc>
          <w:tcPr>
            <w:tcW w:w="4713" w:type="pct"/>
          </w:tcPr>
          <w:p w14:paraId="26E568D6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C. Baughman and M. Ferdowsi, “Evaluation of the new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sensorless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approach in energy storage charge balancing,”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Windsor, UK, Sept. 2006.</w:t>
            </w:r>
          </w:p>
        </w:tc>
      </w:tr>
      <w:tr w:rsidR="009A0D9C" w:rsidRPr="001C107F" w14:paraId="5A62C103" w14:textId="77777777" w:rsidTr="003347F5">
        <w:trPr>
          <w:cantSplit/>
        </w:trPr>
        <w:tc>
          <w:tcPr>
            <w:tcW w:w="287" w:type="pct"/>
          </w:tcPr>
          <w:p w14:paraId="2337C415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C13</w:t>
            </w:r>
          </w:p>
        </w:tc>
        <w:tc>
          <w:tcPr>
            <w:tcW w:w="4713" w:type="pct"/>
          </w:tcPr>
          <w:p w14:paraId="2D6A198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P. Yalamanchili, M. Ferdowsi, and K. Corzine, “New double input dc-dc converters for automotive applications,”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Windsor, UK, Sept. 2006.</w:t>
            </w:r>
          </w:p>
        </w:tc>
      </w:tr>
      <w:tr w:rsidR="009A0D9C" w:rsidRPr="001C107F" w14:paraId="645A85FE" w14:textId="77777777" w:rsidTr="003347F5">
        <w:trPr>
          <w:cantSplit/>
        </w:trPr>
        <w:tc>
          <w:tcPr>
            <w:tcW w:w="287" w:type="pct"/>
          </w:tcPr>
          <w:p w14:paraId="19936FE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C12</w:t>
            </w:r>
          </w:p>
        </w:tc>
        <w:tc>
          <w:tcPr>
            <w:tcW w:w="4713" w:type="pct"/>
          </w:tcPr>
          <w:p w14:paraId="483996C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“An estimative current mode controller for dc-dc converters operating in continuous conduction mode,”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21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st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Dallas, TX, Mar. 2006, pp. 1133-1136.</w:t>
            </w:r>
          </w:p>
        </w:tc>
      </w:tr>
      <w:tr w:rsidR="009A0D9C" w:rsidRPr="001C107F" w14:paraId="5A58B6EE" w14:textId="77777777" w:rsidTr="003347F5">
        <w:trPr>
          <w:cantSplit/>
        </w:trPr>
        <w:tc>
          <w:tcPr>
            <w:tcW w:w="287" w:type="pct"/>
          </w:tcPr>
          <w:p w14:paraId="7FD34D77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C11</w:t>
            </w:r>
          </w:p>
        </w:tc>
        <w:tc>
          <w:tcPr>
            <w:tcW w:w="4713" w:type="pct"/>
          </w:tcPr>
          <w:p w14:paraId="684FD985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C. Baughman and M. Ferdowsi, “Double-tiered capacitive shuttling method for balancing series-connected batteries,”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Sept. 2005.</w:t>
            </w:r>
          </w:p>
        </w:tc>
      </w:tr>
      <w:tr w:rsidR="009A0D9C" w:rsidRPr="001C107F" w14:paraId="2B335322" w14:textId="77777777" w:rsidTr="003347F5">
        <w:trPr>
          <w:cantSplit/>
        </w:trPr>
        <w:tc>
          <w:tcPr>
            <w:tcW w:w="287" w:type="pct"/>
          </w:tcPr>
          <w:p w14:paraId="186EACB8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C10</w:t>
            </w:r>
          </w:p>
        </w:tc>
        <w:tc>
          <w:tcPr>
            <w:tcW w:w="4713" w:type="pct"/>
          </w:tcPr>
          <w:p w14:paraId="68E4C3A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A. C. Baughman and M. Ferdowsi, “Battery charge equalization–state of the art and future trends,”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SAE 2005 Future Transportation Technology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Sept. 2005.</w:t>
            </w:r>
          </w:p>
        </w:tc>
      </w:tr>
      <w:tr w:rsidR="009A0D9C" w:rsidRPr="001C107F" w14:paraId="67D5166F" w14:textId="77777777" w:rsidTr="003347F5">
        <w:trPr>
          <w:cantSplit/>
        </w:trPr>
        <w:tc>
          <w:tcPr>
            <w:tcW w:w="287" w:type="pct"/>
          </w:tcPr>
          <w:p w14:paraId="6B091B4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C9</w:t>
            </w:r>
          </w:p>
        </w:tc>
        <w:tc>
          <w:tcPr>
            <w:tcW w:w="4713" w:type="pct"/>
          </w:tcPr>
          <w:p w14:paraId="5768BADA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D. S.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Padimiti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and M. Ferdowsi, “Review of digital control techniques for automotive dc-dc converters,”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Sept. 2005.</w:t>
            </w:r>
          </w:p>
        </w:tc>
      </w:tr>
      <w:tr w:rsidR="009A0D9C" w:rsidRPr="001C107F" w14:paraId="255E353B" w14:textId="77777777" w:rsidTr="003347F5">
        <w:trPr>
          <w:cantSplit/>
        </w:trPr>
        <w:tc>
          <w:tcPr>
            <w:tcW w:w="287" w:type="pct"/>
          </w:tcPr>
          <w:p w14:paraId="74CA86F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C8</w:t>
            </w:r>
          </w:p>
        </w:tc>
        <w:tc>
          <w:tcPr>
            <w:tcW w:w="4713" w:type="pct"/>
          </w:tcPr>
          <w:p w14:paraId="18A8F8D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K. P. Yalamanchili and M. Ferdowsi, “Review of multiple input dc-dc converters for electric and hybrid vehicles,”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Vehicle Power and Propulsion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Chicago, IL, Sept. 2005.</w:t>
            </w:r>
          </w:p>
        </w:tc>
      </w:tr>
      <w:tr w:rsidR="009A0D9C" w:rsidRPr="001C107F" w14:paraId="40ACE718" w14:textId="77777777" w:rsidTr="003347F5">
        <w:trPr>
          <w:cantSplit/>
        </w:trPr>
        <w:tc>
          <w:tcPr>
            <w:tcW w:w="287" w:type="pct"/>
          </w:tcPr>
          <w:p w14:paraId="2A2CE0F7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C7</w:t>
            </w:r>
          </w:p>
        </w:tc>
        <w:tc>
          <w:tcPr>
            <w:tcW w:w="4713" w:type="pct"/>
          </w:tcPr>
          <w:p w14:paraId="16BF36FB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Z. Nie, M. Ferdowsi, and A. Emadi, “Boost integrated push-pull rectifier with power factor correction and output voltage regulation using a new digital control technique,”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Chicago, IL, USA, Sept. 2004, pp. 59-64.</w:t>
            </w:r>
          </w:p>
        </w:tc>
      </w:tr>
      <w:tr w:rsidR="009A0D9C" w:rsidRPr="001C107F" w14:paraId="0831486D" w14:textId="77777777" w:rsidTr="003347F5">
        <w:trPr>
          <w:cantSplit/>
        </w:trPr>
        <w:tc>
          <w:tcPr>
            <w:tcW w:w="287" w:type="pct"/>
          </w:tcPr>
          <w:p w14:paraId="442A4821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C6</w:t>
            </w:r>
          </w:p>
        </w:tc>
        <w:tc>
          <w:tcPr>
            <w:tcW w:w="4713" w:type="pct"/>
          </w:tcPr>
          <w:p w14:paraId="251DED9C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A. Emadi, and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“A new control technique for dc-dc converters operating in discontinuous conduction mode,”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11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EPE International Power Electronics and Motion Control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vol. 2, Riga, Latvia, Sept. 2004, pp. 133-138.</w:t>
            </w:r>
          </w:p>
        </w:tc>
      </w:tr>
      <w:tr w:rsidR="009A0D9C" w:rsidRPr="001C107F" w14:paraId="193CD727" w14:textId="77777777" w:rsidTr="003347F5">
        <w:trPr>
          <w:cantSplit/>
        </w:trPr>
        <w:tc>
          <w:tcPr>
            <w:tcW w:w="287" w:type="pct"/>
          </w:tcPr>
          <w:p w14:paraId="65B42D66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C5</w:t>
            </w:r>
          </w:p>
        </w:tc>
        <w:tc>
          <w:tcPr>
            <w:tcW w:w="4713" w:type="pct"/>
          </w:tcPr>
          <w:p w14:paraId="4C3E9DE9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Z. Nie, and A. Emadi, “A new estimative current mode control technique for dc-dc converters operating in discontinuous conduction mode,”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International Power Electronics and Motion Control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Xi’an, China, vol. 2, Aug. 2004, pp. 497-501.</w:t>
            </w:r>
          </w:p>
        </w:tc>
      </w:tr>
      <w:tr w:rsidR="009A0D9C" w:rsidRPr="001C107F" w14:paraId="2B8E892E" w14:textId="77777777" w:rsidTr="003347F5">
        <w:trPr>
          <w:cantSplit/>
        </w:trPr>
        <w:tc>
          <w:tcPr>
            <w:tcW w:w="287" w:type="pct"/>
          </w:tcPr>
          <w:p w14:paraId="4E16AF0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C4</w:t>
            </w:r>
          </w:p>
        </w:tc>
        <w:tc>
          <w:tcPr>
            <w:tcW w:w="4713" w:type="pct"/>
          </w:tcPr>
          <w:p w14:paraId="5745CB21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A. Emadi,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C. Davis, “Pulse Regulation control technique for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BIFRED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35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Power Electronics Specialists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vol. 2, Aachen, Germany, June 2004, pp. 1545-1550.</w:t>
            </w:r>
          </w:p>
        </w:tc>
      </w:tr>
      <w:tr w:rsidR="009A0D9C" w:rsidRPr="001C107F" w14:paraId="2098AD48" w14:textId="77777777" w:rsidTr="003347F5">
        <w:trPr>
          <w:cantSplit/>
        </w:trPr>
        <w:tc>
          <w:tcPr>
            <w:tcW w:w="287" w:type="pct"/>
          </w:tcPr>
          <w:p w14:paraId="16317B8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C3</w:t>
            </w:r>
          </w:p>
        </w:tc>
        <w:tc>
          <w:tcPr>
            <w:tcW w:w="4713" w:type="pct"/>
          </w:tcPr>
          <w:p w14:paraId="035CF7BD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 and A. Emadi, “Pulse regulation control technique for flyback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19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Applied Power Electronics Conference and Exposition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vol. 3, Anaheim, CA, Feb. 2004, pp. 1745-1750.</w:t>
            </w:r>
          </w:p>
        </w:tc>
      </w:tr>
      <w:tr w:rsidR="009A0D9C" w:rsidRPr="001C107F" w14:paraId="39E6538D" w14:textId="77777777" w:rsidTr="003347F5">
        <w:trPr>
          <w:cantSplit/>
        </w:trPr>
        <w:tc>
          <w:tcPr>
            <w:tcW w:w="287" w:type="pct"/>
          </w:tcPr>
          <w:p w14:paraId="1C3C6FA9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lastRenderedPageBreak/>
              <w:t>C2</w:t>
            </w:r>
          </w:p>
        </w:tc>
        <w:tc>
          <w:tcPr>
            <w:tcW w:w="4713" w:type="pct"/>
          </w:tcPr>
          <w:p w14:paraId="55946B54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Ferdowsi, A. Emadi, 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and A. Shteynberg, “Suitability of Pulse Train, a novel digitally implemented real-time control technique, for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BIFRED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International Telecommunications Energy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INTELEC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>), Yokohama, Japan, Oct. 2003, pp. 542-548.</w:t>
            </w:r>
          </w:p>
        </w:tc>
      </w:tr>
      <w:tr w:rsidR="009A0D9C" w:rsidRPr="001C107F" w14:paraId="4A5E6BBB" w14:textId="77777777" w:rsidTr="003347F5">
        <w:trPr>
          <w:cantSplit/>
        </w:trPr>
        <w:tc>
          <w:tcPr>
            <w:tcW w:w="287" w:type="pct"/>
          </w:tcPr>
          <w:p w14:paraId="5420207D" w14:textId="77777777" w:rsidR="009A0D9C" w:rsidRPr="001C107F" w:rsidRDefault="009A0D9C" w:rsidP="009A0D9C">
            <w:pPr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>C1</w:t>
            </w:r>
          </w:p>
        </w:tc>
        <w:tc>
          <w:tcPr>
            <w:tcW w:w="4713" w:type="pct"/>
          </w:tcPr>
          <w:p w14:paraId="6F8B3433" w14:textId="77777777" w:rsidR="009A0D9C" w:rsidRPr="001C107F" w:rsidRDefault="009A0D9C" w:rsidP="009A0D9C">
            <w:pPr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1C107F">
              <w:rPr>
                <w:rFonts w:asciiTheme="minorHAnsi" w:hAnsiTheme="minorHAnsi"/>
                <w:sz w:val="22"/>
                <w:szCs w:val="22"/>
              </w:rPr>
              <w:t xml:space="preserve">M. </w:t>
            </w:r>
            <w:proofErr w:type="spellStart"/>
            <w:r w:rsidRPr="001C107F">
              <w:rPr>
                <w:rFonts w:asciiTheme="minorHAnsi" w:hAnsiTheme="minorHAnsi"/>
                <w:sz w:val="22"/>
                <w:szCs w:val="22"/>
              </w:rPr>
              <w:t>Telefus</w:t>
            </w:r>
            <w:proofErr w:type="spellEnd"/>
            <w:r w:rsidRPr="001C107F">
              <w:rPr>
                <w:rFonts w:asciiTheme="minorHAnsi" w:hAnsiTheme="minorHAnsi"/>
                <w:sz w:val="22"/>
                <w:szCs w:val="22"/>
              </w:rPr>
              <w:t xml:space="preserve">, A. Shteynberg, M. Ferdowsi, and A. Emadi, “Pulse Train, a novel digital control method, applied to a discontinuous conduction mode flyback converter,” in 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>Proc. IEEE 34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  <w:vertAlign w:val="superscript"/>
              </w:rPr>
              <w:t>th</w:t>
            </w:r>
            <w:r w:rsidRPr="001C107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Power Electronics Specialists Conference</w:t>
            </w:r>
            <w:r w:rsidRPr="001C107F">
              <w:rPr>
                <w:rFonts w:asciiTheme="minorHAnsi" w:hAnsiTheme="minorHAnsi"/>
                <w:sz w:val="22"/>
                <w:szCs w:val="22"/>
              </w:rPr>
              <w:t>, vol. 3, Acapulco, Mexico, Jun. 2003, pp. 1141-1146.</w:t>
            </w:r>
          </w:p>
        </w:tc>
      </w:tr>
    </w:tbl>
    <w:p w14:paraId="1FE19E3C" w14:textId="77777777" w:rsidR="00C23CF7" w:rsidRPr="00823E3F" w:rsidRDefault="00C23CF7" w:rsidP="008860D3">
      <w:pPr>
        <w:pStyle w:val="MehdiSpace"/>
      </w:pPr>
    </w:p>
    <w:sectPr w:rsidR="00C23CF7" w:rsidRPr="00823E3F" w:rsidSect="00BC0910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D541" w14:textId="77777777" w:rsidR="00D7573A" w:rsidRDefault="00D7573A">
      <w:r>
        <w:separator/>
      </w:r>
    </w:p>
  </w:endnote>
  <w:endnote w:type="continuationSeparator" w:id="0">
    <w:p w14:paraId="43124899" w14:textId="77777777" w:rsidR="00D7573A" w:rsidRDefault="00D7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E923" w14:textId="77777777" w:rsidR="0027125B" w:rsidRPr="00A348F2" w:rsidRDefault="0027125B" w:rsidP="00D1603A">
    <w:pPr>
      <w:pStyle w:val="Footer"/>
      <w:rPr>
        <w:rFonts w:ascii="Calibri" w:hAnsi="Calibri"/>
      </w:rPr>
    </w:pPr>
    <w:r>
      <w:rPr>
        <w:rFonts w:ascii="Calibri" w:hAnsi="Calibri"/>
      </w:rPr>
      <w:t>Mehdi Ferdowsi</w:t>
    </w:r>
    <w:r>
      <w:rPr>
        <w:rFonts w:ascii="Calibri" w:hAnsi="Calibri"/>
      </w:rPr>
      <w:tab/>
    </w:r>
    <w:r w:rsidRPr="007112F0">
      <w:rPr>
        <w:rFonts w:ascii="Calibri" w:hAnsi="Calibri"/>
      </w:rPr>
      <w:t>Curriculum Vitae</w:t>
    </w:r>
    <w:r>
      <w:rPr>
        <w:rFonts w:ascii="Calibri" w:hAnsi="Calibri"/>
      </w:rPr>
      <w:tab/>
    </w:r>
    <w:r w:rsidRPr="00A348F2">
      <w:rPr>
        <w:rStyle w:val="PageNumber"/>
        <w:rFonts w:ascii="Calibri" w:hAnsi="Calibri"/>
      </w:rPr>
      <w:fldChar w:fldCharType="begin"/>
    </w:r>
    <w:r w:rsidRPr="00A348F2">
      <w:rPr>
        <w:rStyle w:val="PageNumber"/>
        <w:rFonts w:ascii="Calibri" w:hAnsi="Calibri"/>
      </w:rPr>
      <w:instrText xml:space="preserve"> PAGE </w:instrText>
    </w:r>
    <w:r w:rsidRPr="00A348F2">
      <w:rPr>
        <w:rStyle w:val="PageNumber"/>
        <w:rFonts w:ascii="Calibri" w:hAnsi="Calibri"/>
      </w:rPr>
      <w:fldChar w:fldCharType="separate"/>
    </w:r>
    <w:r>
      <w:rPr>
        <w:rStyle w:val="PageNumber"/>
        <w:rFonts w:ascii="Calibri" w:hAnsi="Calibri"/>
        <w:noProof/>
      </w:rPr>
      <w:t>3</w:t>
    </w:r>
    <w:r w:rsidRPr="00A348F2">
      <w:rPr>
        <w:rStyle w:val="PageNumber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567D" w14:textId="77777777" w:rsidR="00D7573A" w:rsidRDefault="00D7573A">
      <w:r>
        <w:separator/>
      </w:r>
    </w:p>
  </w:footnote>
  <w:footnote w:type="continuationSeparator" w:id="0">
    <w:p w14:paraId="6876915C" w14:textId="77777777" w:rsidR="00D7573A" w:rsidRDefault="00D7573A">
      <w:r>
        <w:continuationSeparator/>
      </w:r>
    </w:p>
  </w:footnote>
  <w:footnote w:id="1">
    <w:p w14:paraId="32FB326C" w14:textId="77777777" w:rsidR="00D2326C" w:rsidRPr="00C90886" w:rsidRDefault="00D2326C" w:rsidP="00D2326C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formerly </w:t>
      </w:r>
      <w:smartTag w:uri="urn:schemas-microsoft-com:office:smarttags" w:element="place">
        <w:smartTag w:uri="urn:schemas-microsoft-com:office:smarttags" w:element="PlaceType">
          <w:r w:rsidRPr="00C90886">
            <w:rPr>
              <w:rFonts w:asciiTheme="minorHAnsi" w:hAnsiTheme="minorHAnsi" w:cstheme="minorHAnsi"/>
            </w:rPr>
            <w:t>University</w:t>
          </w:r>
        </w:smartTag>
        <w:r w:rsidRPr="00C90886">
          <w:rPr>
            <w:rFonts w:asciiTheme="minorHAnsi" w:hAnsiTheme="minorHAnsi" w:cstheme="minorHAnsi"/>
          </w:rPr>
          <w:t xml:space="preserve"> of </w:t>
        </w:r>
        <w:smartTag w:uri="urn:schemas-microsoft-com:office:smarttags" w:element="PlaceName">
          <w:r w:rsidRPr="00C90886">
            <w:rPr>
              <w:rFonts w:asciiTheme="minorHAnsi" w:hAnsiTheme="minorHAnsi" w:cstheme="minorHAnsi"/>
            </w:rPr>
            <w:t>Missouri</w:t>
          </w:r>
        </w:smartTag>
      </w:smartTag>
      <w:r w:rsidRPr="00C90886">
        <w:rPr>
          <w:rFonts w:asciiTheme="minorHAnsi" w:hAnsiTheme="minorHAnsi" w:cstheme="minorHAnsi"/>
        </w:rPr>
        <w:t xml:space="preserve"> - Rolla (UMR)</w:t>
      </w:r>
    </w:p>
  </w:footnote>
  <w:footnote w:id="2">
    <w:p w14:paraId="6D91676F" w14:textId="3AFAA3FA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1" w:history="1">
        <w:r w:rsidRPr="00C90886">
          <w:rPr>
            <w:rStyle w:val="Hyperlink"/>
            <w:rFonts w:asciiTheme="minorHAnsi" w:hAnsiTheme="minorHAnsi" w:cstheme="minorHAnsi"/>
          </w:rPr>
          <w:t>https://www.linkedin.com/in/mehdi-ferdowsi-a814b115/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3">
    <w:p w14:paraId="57F082B6" w14:textId="0F830988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2" w:history="1">
        <w:r w:rsidRPr="00C90886">
          <w:rPr>
            <w:rStyle w:val="Hyperlink"/>
            <w:rFonts w:asciiTheme="minorHAnsi" w:hAnsiTheme="minorHAnsi" w:cstheme="minorHAnsi"/>
          </w:rPr>
          <w:t>https://scholar.google.com/citations?user=ClnZj10AAAAJ&amp;hl=en&amp;inst=15611845720231691803&amp;oi=ao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4">
    <w:p w14:paraId="63AC77B8" w14:textId="4EF30688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3" w:history="1">
        <w:r w:rsidRPr="00C90886">
          <w:rPr>
            <w:rStyle w:val="Hyperlink"/>
            <w:rFonts w:asciiTheme="minorHAnsi" w:hAnsiTheme="minorHAnsi" w:cstheme="minorHAnsi"/>
          </w:rPr>
          <w:t>https://www.youtube.com/@mehdiferdowsi9085/videos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5">
    <w:p w14:paraId="30DFA06C" w14:textId="58598D88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4" w:history="1">
        <w:r w:rsidRPr="00C90886">
          <w:rPr>
            <w:rStyle w:val="Hyperlink"/>
            <w:rFonts w:asciiTheme="minorHAnsi" w:hAnsiTheme="minorHAnsi" w:cstheme="minorHAnsi"/>
          </w:rPr>
          <w:t>https://cec.mst.edu/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6">
    <w:p w14:paraId="6F5461C4" w14:textId="6CA8B4A6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5" w:history="1">
        <w:r w:rsidRPr="00C90886">
          <w:rPr>
            <w:rStyle w:val="Hyperlink"/>
            <w:rFonts w:asciiTheme="minorHAnsi" w:hAnsiTheme="minorHAnsi" w:cstheme="minorHAnsi"/>
          </w:rPr>
          <w:t>https://www.nsf.gov/eng/eec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7">
    <w:p w14:paraId="39F8EA60" w14:textId="1DDD3A8B" w:rsidR="00C90886" w:rsidRDefault="00C908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C90886">
          <w:rPr>
            <w:rStyle w:val="Hyperlink"/>
            <w:rFonts w:asciiTheme="minorHAnsi" w:hAnsiTheme="minorHAnsi" w:cstheme="minorHAnsi"/>
          </w:rPr>
          <w:t>https://ece.mst.edu/</w:t>
        </w:r>
      </w:hyperlink>
    </w:p>
  </w:footnote>
  <w:footnote w:id="8">
    <w:p w14:paraId="624AD617" w14:textId="3F9247D6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7" w:history="1">
        <w:r w:rsidRPr="00C90886">
          <w:rPr>
            <w:rStyle w:val="Hyperlink"/>
            <w:rFonts w:asciiTheme="minorHAnsi" w:hAnsiTheme="minorHAnsi" w:cstheme="minorHAnsi"/>
          </w:rPr>
          <w:t>https://isc.mst.edu/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9">
    <w:p w14:paraId="7A48537B" w14:textId="72D5DE03" w:rsidR="00FD6DA0" w:rsidRPr="00C90886" w:rsidRDefault="00FD6DA0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8" w:history="1">
        <w:r w:rsidRPr="00C90886">
          <w:rPr>
            <w:rStyle w:val="Hyperlink"/>
            <w:rFonts w:asciiTheme="minorHAnsi" w:hAnsiTheme="minorHAnsi" w:cstheme="minorHAnsi"/>
          </w:rPr>
          <w:t>https://www.nsf.gov/awardsearch/showAward?AWD_ID=0640636</w:t>
        </w:r>
      </w:hyperlink>
      <w:r w:rsidRPr="00C90886">
        <w:rPr>
          <w:rFonts w:asciiTheme="minorHAnsi" w:hAnsiTheme="minorHAnsi" w:cstheme="minorHAnsi"/>
        </w:rPr>
        <w:t xml:space="preserve"> </w:t>
      </w:r>
    </w:p>
  </w:footnote>
  <w:footnote w:id="10">
    <w:p w14:paraId="435E7AFB" w14:textId="0DEACFBD" w:rsidR="00C90886" w:rsidRPr="00C90886" w:rsidRDefault="00C90886">
      <w:pPr>
        <w:pStyle w:val="FootnoteText"/>
        <w:rPr>
          <w:rFonts w:asciiTheme="minorHAnsi" w:hAnsiTheme="minorHAnsi" w:cstheme="minorHAnsi"/>
        </w:rPr>
      </w:pPr>
      <w:r w:rsidRPr="00C90886">
        <w:rPr>
          <w:rStyle w:val="FootnoteReference"/>
          <w:rFonts w:asciiTheme="minorHAnsi" w:hAnsiTheme="minorHAnsi" w:cstheme="minorHAnsi"/>
        </w:rPr>
        <w:footnoteRef/>
      </w:r>
      <w:r w:rsidRPr="00C90886">
        <w:rPr>
          <w:rFonts w:asciiTheme="minorHAnsi" w:hAnsiTheme="minorHAnsi" w:cstheme="minorHAnsi"/>
        </w:rPr>
        <w:t xml:space="preserve"> </w:t>
      </w:r>
      <w:hyperlink r:id="rId9" w:history="1">
        <w:r w:rsidRPr="002E42CB">
          <w:rPr>
            <w:rStyle w:val="Hyperlink"/>
            <w:rFonts w:asciiTheme="minorHAnsi" w:hAnsiTheme="minorHAnsi" w:cstheme="minorHAnsi"/>
          </w:rPr>
          <w:t>https://scholar.google.com/citations?user=ClnZj10AAAAJ&amp;hl=en&amp;inst=15611845720231691803&amp;oi=ao</w:t>
        </w:r>
      </w:hyperlink>
      <w:r>
        <w:rPr>
          <w:rFonts w:asciiTheme="minorHAnsi" w:hAnsiTheme="minorHAnsi"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5D65"/>
    <w:multiLevelType w:val="hybridMultilevel"/>
    <w:tmpl w:val="109E02BC"/>
    <w:lvl w:ilvl="0" w:tplc="774C441A">
      <w:start w:val="1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54091A"/>
    <w:multiLevelType w:val="hybridMultilevel"/>
    <w:tmpl w:val="21AE8354"/>
    <w:lvl w:ilvl="0" w:tplc="C77451A2">
      <w:start w:val="6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F7D5BDD"/>
    <w:multiLevelType w:val="hybridMultilevel"/>
    <w:tmpl w:val="F10021F2"/>
    <w:lvl w:ilvl="0" w:tplc="5882E7F2">
      <w:start w:val="1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20DBB"/>
    <w:multiLevelType w:val="hybridMultilevel"/>
    <w:tmpl w:val="EF88C700"/>
    <w:lvl w:ilvl="0" w:tplc="D1F8ABD8">
      <w:start w:val="1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860DD6"/>
    <w:multiLevelType w:val="hybridMultilevel"/>
    <w:tmpl w:val="550C2378"/>
    <w:lvl w:ilvl="0" w:tplc="ED7C671E">
      <w:start w:val="1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DC679B9"/>
    <w:multiLevelType w:val="hybridMultilevel"/>
    <w:tmpl w:val="F822BA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F133E"/>
    <w:multiLevelType w:val="hybridMultilevel"/>
    <w:tmpl w:val="3B20BC12"/>
    <w:lvl w:ilvl="0" w:tplc="A9ACDCCE">
      <w:start w:val="1"/>
      <w:numFmt w:val="bullet"/>
      <w:pStyle w:val="MehdiRegularTextwith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7" w15:restartNumberingAfterBreak="0">
    <w:nsid w:val="21545634"/>
    <w:multiLevelType w:val="hybridMultilevel"/>
    <w:tmpl w:val="20EA0FE4"/>
    <w:lvl w:ilvl="0" w:tplc="9EC8C870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9E2607"/>
    <w:multiLevelType w:val="hybridMultilevel"/>
    <w:tmpl w:val="B1F6AD12"/>
    <w:lvl w:ilvl="0" w:tplc="D7E4E91E">
      <w:start w:val="1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185695D"/>
    <w:multiLevelType w:val="hybridMultilevel"/>
    <w:tmpl w:val="BC4E76F0"/>
    <w:lvl w:ilvl="0" w:tplc="A73C28BA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23E3E31"/>
    <w:multiLevelType w:val="hybridMultilevel"/>
    <w:tmpl w:val="18BAFA44"/>
    <w:lvl w:ilvl="0" w:tplc="B5A286B6">
      <w:start w:val="1"/>
      <w:numFmt w:val="bullet"/>
      <w:pStyle w:val="Mehdi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26A43"/>
    <w:multiLevelType w:val="hybridMultilevel"/>
    <w:tmpl w:val="6174F9C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45E34"/>
    <w:multiLevelType w:val="hybridMultilevel"/>
    <w:tmpl w:val="847E3C72"/>
    <w:lvl w:ilvl="0" w:tplc="E1C28FDC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AB9016C"/>
    <w:multiLevelType w:val="hybridMultilevel"/>
    <w:tmpl w:val="2BACC602"/>
    <w:lvl w:ilvl="0" w:tplc="B2D8799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6532868"/>
    <w:multiLevelType w:val="hybridMultilevel"/>
    <w:tmpl w:val="74462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74A20"/>
    <w:multiLevelType w:val="hybridMultilevel"/>
    <w:tmpl w:val="26480B40"/>
    <w:lvl w:ilvl="0" w:tplc="49BE7984">
      <w:start w:val="1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62BE"/>
    <w:multiLevelType w:val="hybridMultilevel"/>
    <w:tmpl w:val="B2424432"/>
    <w:lvl w:ilvl="0" w:tplc="7640EC08">
      <w:start w:val="1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F4C6733"/>
    <w:multiLevelType w:val="hybridMultilevel"/>
    <w:tmpl w:val="0DB059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574BD"/>
    <w:multiLevelType w:val="hybridMultilevel"/>
    <w:tmpl w:val="5984AE6A"/>
    <w:lvl w:ilvl="0" w:tplc="55E24CF2">
      <w:start w:val="3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9" w15:restartNumberingAfterBreak="0">
    <w:nsid w:val="59B37BE8"/>
    <w:multiLevelType w:val="hybridMultilevel"/>
    <w:tmpl w:val="6A78E0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9345F"/>
    <w:multiLevelType w:val="hybridMultilevel"/>
    <w:tmpl w:val="A1F22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6D4"/>
    <w:multiLevelType w:val="hybridMultilevel"/>
    <w:tmpl w:val="95708A12"/>
    <w:lvl w:ilvl="0" w:tplc="EE90A46E">
      <w:start w:val="1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D73121E"/>
    <w:multiLevelType w:val="hybridMultilevel"/>
    <w:tmpl w:val="7F1260C4"/>
    <w:lvl w:ilvl="0" w:tplc="E6BA0E8C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D871C0E"/>
    <w:multiLevelType w:val="hybridMultilevel"/>
    <w:tmpl w:val="717E8812"/>
    <w:lvl w:ilvl="0" w:tplc="31A62122">
      <w:start w:val="2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2DB1646"/>
    <w:multiLevelType w:val="hybridMultilevel"/>
    <w:tmpl w:val="4D6ED6FC"/>
    <w:lvl w:ilvl="0" w:tplc="9F6EC724">
      <w:start w:val="1"/>
      <w:numFmt w:val="decimal"/>
      <w:pStyle w:val="MehdiTextwithno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75063036"/>
    <w:multiLevelType w:val="hybridMultilevel"/>
    <w:tmpl w:val="CFF80A94"/>
    <w:lvl w:ilvl="0" w:tplc="78FA7548">
      <w:start w:val="9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6" w15:restartNumberingAfterBreak="0">
    <w:nsid w:val="78DD75A9"/>
    <w:multiLevelType w:val="hybridMultilevel"/>
    <w:tmpl w:val="92A8C95E"/>
    <w:lvl w:ilvl="0" w:tplc="080AE2DC">
      <w:start w:val="2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91B5E55"/>
    <w:multiLevelType w:val="hybridMultilevel"/>
    <w:tmpl w:val="AACAB436"/>
    <w:lvl w:ilvl="0" w:tplc="ADBA326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6218158">
    <w:abstractNumId w:val="6"/>
  </w:num>
  <w:num w:numId="2" w16cid:durableId="584651092">
    <w:abstractNumId w:val="24"/>
  </w:num>
  <w:num w:numId="3" w16cid:durableId="1056657958">
    <w:abstractNumId w:val="10"/>
  </w:num>
  <w:num w:numId="4" w16cid:durableId="199821454">
    <w:abstractNumId w:val="20"/>
  </w:num>
  <w:num w:numId="5" w16cid:durableId="825900699">
    <w:abstractNumId w:val="17"/>
  </w:num>
  <w:num w:numId="6" w16cid:durableId="1638073431">
    <w:abstractNumId w:val="18"/>
  </w:num>
  <w:num w:numId="7" w16cid:durableId="2119175226">
    <w:abstractNumId w:val="11"/>
  </w:num>
  <w:num w:numId="8" w16cid:durableId="1415787221">
    <w:abstractNumId w:val="27"/>
  </w:num>
  <w:num w:numId="9" w16cid:durableId="716078440">
    <w:abstractNumId w:val="1"/>
  </w:num>
  <w:num w:numId="10" w16cid:durableId="982465188">
    <w:abstractNumId w:val="22"/>
  </w:num>
  <w:num w:numId="11" w16cid:durableId="1537888520">
    <w:abstractNumId w:val="13"/>
  </w:num>
  <w:num w:numId="12" w16cid:durableId="360133045">
    <w:abstractNumId w:val="25"/>
  </w:num>
  <w:num w:numId="13" w16cid:durableId="1345404219">
    <w:abstractNumId w:val="9"/>
  </w:num>
  <w:num w:numId="14" w16cid:durableId="220597423">
    <w:abstractNumId w:val="0"/>
  </w:num>
  <w:num w:numId="15" w16cid:durableId="848521062">
    <w:abstractNumId w:val="12"/>
  </w:num>
  <w:num w:numId="16" w16cid:durableId="1020593873">
    <w:abstractNumId w:val="16"/>
  </w:num>
  <w:num w:numId="17" w16cid:durableId="858154323">
    <w:abstractNumId w:val="21"/>
  </w:num>
  <w:num w:numId="18" w16cid:durableId="126820972">
    <w:abstractNumId w:val="7"/>
  </w:num>
  <w:num w:numId="19" w16cid:durableId="427119810">
    <w:abstractNumId w:val="8"/>
  </w:num>
  <w:num w:numId="20" w16cid:durableId="366875248">
    <w:abstractNumId w:val="23"/>
  </w:num>
  <w:num w:numId="21" w16cid:durableId="1802574849">
    <w:abstractNumId w:val="26"/>
  </w:num>
  <w:num w:numId="22" w16cid:durableId="301887084">
    <w:abstractNumId w:val="4"/>
  </w:num>
  <w:num w:numId="23" w16cid:durableId="310794581">
    <w:abstractNumId w:val="3"/>
  </w:num>
  <w:num w:numId="24" w16cid:durableId="1956600832">
    <w:abstractNumId w:val="2"/>
  </w:num>
  <w:num w:numId="25" w16cid:durableId="996108903">
    <w:abstractNumId w:val="5"/>
  </w:num>
  <w:num w:numId="26" w16cid:durableId="2060468575">
    <w:abstractNumId w:val="15"/>
  </w:num>
  <w:num w:numId="27" w16cid:durableId="1512640974">
    <w:abstractNumId w:val="14"/>
  </w:num>
  <w:num w:numId="28" w16cid:durableId="986200368">
    <w:abstractNumId w:val="6"/>
  </w:num>
  <w:num w:numId="29" w16cid:durableId="231619930">
    <w:abstractNumId w:val="6"/>
  </w:num>
  <w:num w:numId="30" w16cid:durableId="718822311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15"/>
    <w:rsid w:val="00001682"/>
    <w:rsid w:val="000059A5"/>
    <w:rsid w:val="000068E5"/>
    <w:rsid w:val="0000764E"/>
    <w:rsid w:val="00010443"/>
    <w:rsid w:val="00010E1C"/>
    <w:rsid w:val="00011C08"/>
    <w:rsid w:val="0001425A"/>
    <w:rsid w:val="000146B2"/>
    <w:rsid w:val="00020483"/>
    <w:rsid w:val="000228A9"/>
    <w:rsid w:val="00025953"/>
    <w:rsid w:val="00026E6A"/>
    <w:rsid w:val="00030700"/>
    <w:rsid w:val="00031500"/>
    <w:rsid w:val="00032641"/>
    <w:rsid w:val="00032F63"/>
    <w:rsid w:val="0004124D"/>
    <w:rsid w:val="0004355A"/>
    <w:rsid w:val="00043837"/>
    <w:rsid w:val="00044F8D"/>
    <w:rsid w:val="0004576A"/>
    <w:rsid w:val="00046479"/>
    <w:rsid w:val="00053379"/>
    <w:rsid w:val="00056408"/>
    <w:rsid w:val="00056CA1"/>
    <w:rsid w:val="00056F2E"/>
    <w:rsid w:val="00060070"/>
    <w:rsid w:val="00060574"/>
    <w:rsid w:val="00062D30"/>
    <w:rsid w:val="0006546A"/>
    <w:rsid w:val="00065B60"/>
    <w:rsid w:val="000676BF"/>
    <w:rsid w:val="000802BE"/>
    <w:rsid w:val="00080DF7"/>
    <w:rsid w:val="000856A5"/>
    <w:rsid w:val="00086698"/>
    <w:rsid w:val="00087B34"/>
    <w:rsid w:val="00087C97"/>
    <w:rsid w:val="00091010"/>
    <w:rsid w:val="000913B9"/>
    <w:rsid w:val="000916C1"/>
    <w:rsid w:val="00091812"/>
    <w:rsid w:val="000937EE"/>
    <w:rsid w:val="00095D13"/>
    <w:rsid w:val="00096278"/>
    <w:rsid w:val="00097766"/>
    <w:rsid w:val="00097FBE"/>
    <w:rsid w:val="000A1303"/>
    <w:rsid w:val="000A497D"/>
    <w:rsid w:val="000A7BF6"/>
    <w:rsid w:val="000B29C4"/>
    <w:rsid w:val="000B3898"/>
    <w:rsid w:val="000B487C"/>
    <w:rsid w:val="000C0E24"/>
    <w:rsid w:val="000C3401"/>
    <w:rsid w:val="000C3D5D"/>
    <w:rsid w:val="000C424A"/>
    <w:rsid w:val="000C4257"/>
    <w:rsid w:val="000C4978"/>
    <w:rsid w:val="000C5511"/>
    <w:rsid w:val="000D284E"/>
    <w:rsid w:val="000D4079"/>
    <w:rsid w:val="000D4412"/>
    <w:rsid w:val="000D468E"/>
    <w:rsid w:val="000D4A51"/>
    <w:rsid w:val="000D4B6A"/>
    <w:rsid w:val="000D5F85"/>
    <w:rsid w:val="000D6348"/>
    <w:rsid w:val="000D642A"/>
    <w:rsid w:val="000E070A"/>
    <w:rsid w:val="000E1082"/>
    <w:rsid w:val="000E3240"/>
    <w:rsid w:val="000E6A25"/>
    <w:rsid w:val="000F0CB6"/>
    <w:rsid w:val="000F277E"/>
    <w:rsid w:val="000F3786"/>
    <w:rsid w:val="000F41B7"/>
    <w:rsid w:val="00101100"/>
    <w:rsid w:val="00101943"/>
    <w:rsid w:val="001040CC"/>
    <w:rsid w:val="00105944"/>
    <w:rsid w:val="001103F9"/>
    <w:rsid w:val="00115816"/>
    <w:rsid w:val="00116291"/>
    <w:rsid w:val="001213EB"/>
    <w:rsid w:val="00121C73"/>
    <w:rsid w:val="00122021"/>
    <w:rsid w:val="001241A1"/>
    <w:rsid w:val="00124AD0"/>
    <w:rsid w:val="00125D7A"/>
    <w:rsid w:val="001266E8"/>
    <w:rsid w:val="00135BD4"/>
    <w:rsid w:val="001420D9"/>
    <w:rsid w:val="00142562"/>
    <w:rsid w:val="00150F0A"/>
    <w:rsid w:val="001513DF"/>
    <w:rsid w:val="00154B50"/>
    <w:rsid w:val="00160A87"/>
    <w:rsid w:val="00161CEC"/>
    <w:rsid w:val="0016222E"/>
    <w:rsid w:val="0017123A"/>
    <w:rsid w:val="00171CA1"/>
    <w:rsid w:val="001762E9"/>
    <w:rsid w:val="00177130"/>
    <w:rsid w:val="00177244"/>
    <w:rsid w:val="00177B66"/>
    <w:rsid w:val="00181165"/>
    <w:rsid w:val="00181404"/>
    <w:rsid w:val="00184152"/>
    <w:rsid w:val="001844C4"/>
    <w:rsid w:val="00186809"/>
    <w:rsid w:val="00187A7B"/>
    <w:rsid w:val="001904FB"/>
    <w:rsid w:val="00191779"/>
    <w:rsid w:val="00191E2B"/>
    <w:rsid w:val="00192B38"/>
    <w:rsid w:val="001A0FC3"/>
    <w:rsid w:val="001A1D10"/>
    <w:rsid w:val="001A3462"/>
    <w:rsid w:val="001A3F07"/>
    <w:rsid w:val="001A737B"/>
    <w:rsid w:val="001A737F"/>
    <w:rsid w:val="001B0C4B"/>
    <w:rsid w:val="001B182E"/>
    <w:rsid w:val="001B3590"/>
    <w:rsid w:val="001B62DB"/>
    <w:rsid w:val="001B74C0"/>
    <w:rsid w:val="001C107F"/>
    <w:rsid w:val="001C14E5"/>
    <w:rsid w:val="001C3676"/>
    <w:rsid w:val="001C3733"/>
    <w:rsid w:val="001C53E4"/>
    <w:rsid w:val="001C55A9"/>
    <w:rsid w:val="001C77FF"/>
    <w:rsid w:val="001D234E"/>
    <w:rsid w:val="001D2D57"/>
    <w:rsid w:val="001D3775"/>
    <w:rsid w:val="001D67F6"/>
    <w:rsid w:val="001D7E0C"/>
    <w:rsid w:val="001E0B18"/>
    <w:rsid w:val="001E1E90"/>
    <w:rsid w:val="001E46D8"/>
    <w:rsid w:val="001E5D95"/>
    <w:rsid w:val="001E6A02"/>
    <w:rsid w:val="001F1971"/>
    <w:rsid w:val="001F370C"/>
    <w:rsid w:val="001F6273"/>
    <w:rsid w:val="001F66D7"/>
    <w:rsid w:val="001F6E2C"/>
    <w:rsid w:val="00200FB8"/>
    <w:rsid w:val="00201D50"/>
    <w:rsid w:val="00202449"/>
    <w:rsid w:val="0020535E"/>
    <w:rsid w:val="00205B30"/>
    <w:rsid w:val="00211811"/>
    <w:rsid w:val="00214B1F"/>
    <w:rsid w:val="002150BF"/>
    <w:rsid w:val="002164FE"/>
    <w:rsid w:val="00220E61"/>
    <w:rsid w:val="002215AE"/>
    <w:rsid w:val="00222AA0"/>
    <w:rsid w:val="00223A78"/>
    <w:rsid w:val="00224912"/>
    <w:rsid w:val="00226F75"/>
    <w:rsid w:val="00227105"/>
    <w:rsid w:val="002275A3"/>
    <w:rsid w:val="0022772F"/>
    <w:rsid w:val="00227E30"/>
    <w:rsid w:val="00231CDA"/>
    <w:rsid w:val="0023358F"/>
    <w:rsid w:val="002355CA"/>
    <w:rsid w:val="002361DF"/>
    <w:rsid w:val="00240FD0"/>
    <w:rsid w:val="00243FCF"/>
    <w:rsid w:val="0025042C"/>
    <w:rsid w:val="002519B0"/>
    <w:rsid w:val="002631B0"/>
    <w:rsid w:val="00263968"/>
    <w:rsid w:val="002666D2"/>
    <w:rsid w:val="0027125B"/>
    <w:rsid w:val="002736A2"/>
    <w:rsid w:val="00276AAE"/>
    <w:rsid w:val="00276E83"/>
    <w:rsid w:val="0028218E"/>
    <w:rsid w:val="0028361A"/>
    <w:rsid w:val="002860B9"/>
    <w:rsid w:val="002872DD"/>
    <w:rsid w:val="0029080B"/>
    <w:rsid w:val="002912CF"/>
    <w:rsid w:val="0029690C"/>
    <w:rsid w:val="00296C09"/>
    <w:rsid w:val="00296D48"/>
    <w:rsid w:val="00296F6A"/>
    <w:rsid w:val="00297FB4"/>
    <w:rsid w:val="002A0013"/>
    <w:rsid w:val="002A0A89"/>
    <w:rsid w:val="002A18D9"/>
    <w:rsid w:val="002A38AC"/>
    <w:rsid w:val="002A488F"/>
    <w:rsid w:val="002A4DCB"/>
    <w:rsid w:val="002A607C"/>
    <w:rsid w:val="002B016F"/>
    <w:rsid w:val="002B0905"/>
    <w:rsid w:val="002B0F40"/>
    <w:rsid w:val="002B1F67"/>
    <w:rsid w:val="002B50C0"/>
    <w:rsid w:val="002B5D80"/>
    <w:rsid w:val="002B7194"/>
    <w:rsid w:val="002B7B5F"/>
    <w:rsid w:val="002C1186"/>
    <w:rsid w:val="002C247C"/>
    <w:rsid w:val="002C3A6C"/>
    <w:rsid w:val="002C4BA8"/>
    <w:rsid w:val="002C6E8A"/>
    <w:rsid w:val="002C7391"/>
    <w:rsid w:val="002D007A"/>
    <w:rsid w:val="002D1363"/>
    <w:rsid w:val="002D2AF7"/>
    <w:rsid w:val="002D5BD6"/>
    <w:rsid w:val="002D5D3E"/>
    <w:rsid w:val="002E3CD3"/>
    <w:rsid w:val="002E7894"/>
    <w:rsid w:val="002F00E8"/>
    <w:rsid w:val="002F29CF"/>
    <w:rsid w:val="002F556B"/>
    <w:rsid w:val="002F7B7F"/>
    <w:rsid w:val="003018B4"/>
    <w:rsid w:val="003020C2"/>
    <w:rsid w:val="003043A7"/>
    <w:rsid w:val="00307619"/>
    <w:rsid w:val="00314532"/>
    <w:rsid w:val="0031675B"/>
    <w:rsid w:val="003168AE"/>
    <w:rsid w:val="00317AAF"/>
    <w:rsid w:val="003228EB"/>
    <w:rsid w:val="00323340"/>
    <w:rsid w:val="003270C9"/>
    <w:rsid w:val="00327BA8"/>
    <w:rsid w:val="00327E33"/>
    <w:rsid w:val="003321A4"/>
    <w:rsid w:val="0033253C"/>
    <w:rsid w:val="003325EC"/>
    <w:rsid w:val="00332F8F"/>
    <w:rsid w:val="00333429"/>
    <w:rsid w:val="003347F5"/>
    <w:rsid w:val="00336B92"/>
    <w:rsid w:val="00343345"/>
    <w:rsid w:val="00344CE9"/>
    <w:rsid w:val="003456B3"/>
    <w:rsid w:val="003505D6"/>
    <w:rsid w:val="00351A7A"/>
    <w:rsid w:val="003523E4"/>
    <w:rsid w:val="0035456F"/>
    <w:rsid w:val="00354863"/>
    <w:rsid w:val="00356B6A"/>
    <w:rsid w:val="003600CE"/>
    <w:rsid w:val="003609FE"/>
    <w:rsid w:val="003612D3"/>
    <w:rsid w:val="003626D9"/>
    <w:rsid w:val="00365057"/>
    <w:rsid w:val="00365FC0"/>
    <w:rsid w:val="0036660E"/>
    <w:rsid w:val="00367D2D"/>
    <w:rsid w:val="00370BF1"/>
    <w:rsid w:val="0037148C"/>
    <w:rsid w:val="00371647"/>
    <w:rsid w:val="00372734"/>
    <w:rsid w:val="00374949"/>
    <w:rsid w:val="00375592"/>
    <w:rsid w:val="0037679D"/>
    <w:rsid w:val="0037684A"/>
    <w:rsid w:val="0037684C"/>
    <w:rsid w:val="003808F0"/>
    <w:rsid w:val="00380CFE"/>
    <w:rsid w:val="003856E0"/>
    <w:rsid w:val="00391D99"/>
    <w:rsid w:val="00396314"/>
    <w:rsid w:val="003965B4"/>
    <w:rsid w:val="0039695C"/>
    <w:rsid w:val="0039767E"/>
    <w:rsid w:val="00397C65"/>
    <w:rsid w:val="003A0A57"/>
    <w:rsid w:val="003A14BF"/>
    <w:rsid w:val="003A3320"/>
    <w:rsid w:val="003A37DB"/>
    <w:rsid w:val="003A441E"/>
    <w:rsid w:val="003A51BD"/>
    <w:rsid w:val="003A56DA"/>
    <w:rsid w:val="003A6E39"/>
    <w:rsid w:val="003B25EE"/>
    <w:rsid w:val="003B2806"/>
    <w:rsid w:val="003B2871"/>
    <w:rsid w:val="003B396E"/>
    <w:rsid w:val="003B3980"/>
    <w:rsid w:val="003B516D"/>
    <w:rsid w:val="003B5C48"/>
    <w:rsid w:val="003B6F8B"/>
    <w:rsid w:val="003C0200"/>
    <w:rsid w:val="003C0FDD"/>
    <w:rsid w:val="003C518D"/>
    <w:rsid w:val="003C6D2D"/>
    <w:rsid w:val="003D2496"/>
    <w:rsid w:val="003D53EE"/>
    <w:rsid w:val="003E1CAD"/>
    <w:rsid w:val="003E3D1C"/>
    <w:rsid w:val="003E4195"/>
    <w:rsid w:val="003E5A09"/>
    <w:rsid w:val="003E6241"/>
    <w:rsid w:val="003E7F1E"/>
    <w:rsid w:val="003F1A29"/>
    <w:rsid w:val="003F1E64"/>
    <w:rsid w:val="003F2648"/>
    <w:rsid w:val="003F34AE"/>
    <w:rsid w:val="003F5E94"/>
    <w:rsid w:val="003F6400"/>
    <w:rsid w:val="00404E53"/>
    <w:rsid w:val="0040617B"/>
    <w:rsid w:val="00407DC8"/>
    <w:rsid w:val="00413601"/>
    <w:rsid w:val="00415065"/>
    <w:rsid w:val="0042087E"/>
    <w:rsid w:val="00420CCE"/>
    <w:rsid w:val="004270A0"/>
    <w:rsid w:val="00431802"/>
    <w:rsid w:val="00431E7A"/>
    <w:rsid w:val="004320DB"/>
    <w:rsid w:val="004321EF"/>
    <w:rsid w:val="0043296C"/>
    <w:rsid w:val="00432DB4"/>
    <w:rsid w:val="004333C4"/>
    <w:rsid w:val="00434EF0"/>
    <w:rsid w:val="004351C1"/>
    <w:rsid w:val="00440080"/>
    <w:rsid w:val="00440B04"/>
    <w:rsid w:val="00441F97"/>
    <w:rsid w:val="004426BF"/>
    <w:rsid w:val="00442810"/>
    <w:rsid w:val="00442B0F"/>
    <w:rsid w:val="00443308"/>
    <w:rsid w:val="00444EFD"/>
    <w:rsid w:val="004464CB"/>
    <w:rsid w:val="004513E6"/>
    <w:rsid w:val="0045175E"/>
    <w:rsid w:val="004520FC"/>
    <w:rsid w:val="0045402E"/>
    <w:rsid w:val="00455B30"/>
    <w:rsid w:val="0045700C"/>
    <w:rsid w:val="0046246A"/>
    <w:rsid w:val="00465BA8"/>
    <w:rsid w:val="00466639"/>
    <w:rsid w:val="00470E7C"/>
    <w:rsid w:val="004710A1"/>
    <w:rsid w:val="004720CD"/>
    <w:rsid w:val="004733F0"/>
    <w:rsid w:val="00473D37"/>
    <w:rsid w:val="00477084"/>
    <w:rsid w:val="00477579"/>
    <w:rsid w:val="0048052C"/>
    <w:rsid w:val="00480C0A"/>
    <w:rsid w:val="0048212F"/>
    <w:rsid w:val="004902E9"/>
    <w:rsid w:val="004907E3"/>
    <w:rsid w:val="00492DEB"/>
    <w:rsid w:val="0049726C"/>
    <w:rsid w:val="004A41E5"/>
    <w:rsid w:val="004B1AED"/>
    <w:rsid w:val="004B20EB"/>
    <w:rsid w:val="004B44FE"/>
    <w:rsid w:val="004C2C00"/>
    <w:rsid w:val="004C32EA"/>
    <w:rsid w:val="004C439C"/>
    <w:rsid w:val="004C450D"/>
    <w:rsid w:val="004C79F1"/>
    <w:rsid w:val="004D1CB5"/>
    <w:rsid w:val="004D227D"/>
    <w:rsid w:val="004D30B0"/>
    <w:rsid w:val="004D63C4"/>
    <w:rsid w:val="004D75A2"/>
    <w:rsid w:val="004D7DF5"/>
    <w:rsid w:val="004E12DD"/>
    <w:rsid w:val="004E25DD"/>
    <w:rsid w:val="004E5716"/>
    <w:rsid w:val="004E5D08"/>
    <w:rsid w:val="004E69F8"/>
    <w:rsid w:val="004E7566"/>
    <w:rsid w:val="004F2A8D"/>
    <w:rsid w:val="004F5287"/>
    <w:rsid w:val="004F67A1"/>
    <w:rsid w:val="004F6AF0"/>
    <w:rsid w:val="004F7115"/>
    <w:rsid w:val="00500217"/>
    <w:rsid w:val="00500955"/>
    <w:rsid w:val="0050200A"/>
    <w:rsid w:val="005039E8"/>
    <w:rsid w:val="00503BE9"/>
    <w:rsid w:val="005049F5"/>
    <w:rsid w:val="00504DA6"/>
    <w:rsid w:val="00506A46"/>
    <w:rsid w:val="00512447"/>
    <w:rsid w:val="00514EE7"/>
    <w:rsid w:val="00515CE1"/>
    <w:rsid w:val="005162D6"/>
    <w:rsid w:val="00517FFD"/>
    <w:rsid w:val="0052293C"/>
    <w:rsid w:val="005241CC"/>
    <w:rsid w:val="0052538F"/>
    <w:rsid w:val="00525951"/>
    <w:rsid w:val="00527DC7"/>
    <w:rsid w:val="00530606"/>
    <w:rsid w:val="00533E71"/>
    <w:rsid w:val="00535D43"/>
    <w:rsid w:val="00540652"/>
    <w:rsid w:val="00540B3D"/>
    <w:rsid w:val="00542D4D"/>
    <w:rsid w:val="00545051"/>
    <w:rsid w:val="00547E98"/>
    <w:rsid w:val="00550AA2"/>
    <w:rsid w:val="00550C0C"/>
    <w:rsid w:val="00550DAF"/>
    <w:rsid w:val="005538C4"/>
    <w:rsid w:val="0055465C"/>
    <w:rsid w:val="005558F4"/>
    <w:rsid w:val="00562560"/>
    <w:rsid w:val="00564261"/>
    <w:rsid w:val="00564DE1"/>
    <w:rsid w:val="0057101F"/>
    <w:rsid w:val="00571F65"/>
    <w:rsid w:val="00573EA3"/>
    <w:rsid w:val="00574168"/>
    <w:rsid w:val="0057425C"/>
    <w:rsid w:val="00574C7E"/>
    <w:rsid w:val="00575A2F"/>
    <w:rsid w:val="0057604D"/>
    <w:rsid w:val="00576991"/>
    <w:rsid w:val="005858EC"/>
    <w:rsid w:val="00590123"/>
    <w:rsid w:val="00592F16"/>
    <w:rsid w:val="00593BD2"/>
    <w:rsid w:val="0059408A"/>
    <w:rsid w:val="00594D1C"/>
    <w:rsid w:val="00594F15"/>
    <w:rsid w:val="0059535F"/>
    <w:rsid w:val="00597481"/>
    <w:rsid w:val="005A0346"/>
    <w:rsid w:val="005A247C"/>
    <w:rsid w:val="005A323A"/>
    <w:rsid w:val="005A4468"/>
    <w:rsid w:val="005A4841"/>
    <w:rsid w:val="005A4B84"/>
    <w:rsid w:val="005A4C95"/>
    <w:rsid w:val="005A550D"/>
    <w:rsid w:val="005A5F5A"/>
    <w:rsid w:val="005B38CF"/>
    <w:rsid w:val="005B515B"/>
    <w:rsid w:val="005C1521"/>
    <w:rsid w:val="005C5FE5"/>
    <w:rsid w:val="005C674E"/>
    <w:rsid w:val="005D36D2"/>
    <w:rsid w:val="005D451D"/>
    <w:rsid w:val="005D4D84"/>
    <w:rsid w:val="005D51C2"/>
    <w:rsid w:val="005D7012"/>
    <w:rsid w:val="005D7CDA"/>
    <w:rsid w:val="005E0D3E"/>
    <w:rsid w:val="005E1004"/>
    <w:rsid w:val="005E12A3"/>
    <w:rsid w:val="005E150C"/>
    <w:rsid w:val="005E3E1E"/>
    <w:rsid w:val="005E51F0"/>
    <w:rsid w:val="005E655F"/>
    <w:rsid w:val="005E73B3"/>
    <w:rsid w:val="005E7BD4"/>
    <w:rsid w:val="005F26D5"/>
    <w:rsid w:val="006035F6"/>
    <w:rsid w:val="006048E0"/>
    <w:rsid w:val="00605F52"/>
    <w:rsid w:val="00606260"/>
    <w:rsid w:val="00610ACC"/>
    <w:rsid w:val="006110E9"/>
    <w:rsid w:val="00612638"/>
    <w:rsid w:val="0061569F"/>
    <w:rsid w:val="00616102"/>
    <w:rsid w:val="006163C4"/>
    <w:rsid w:val="006253AF"/>
    <w:rsid w:val="00625C9B"/>
    <w:rsid w:val="00631071"/>
    <w:rsid w:val="006321DC"/>
    <w:rsid w:val="00633095"/>
    <w:rsid w:val="00634E04"/>
    <w:rsid w:val="00637EE9"/>
    <w:rsid w:val="00643C8B"/>
    <w:rsid w:val="0065010C"/>
    <w:rsid w:val="006518CE"/>
    <w:rsid w:val="00651B62"/>
    <w:rsid w:val="00652BAB"/>
    <w:rsid w:val="00652E01"/>
    <w:rsid w:val="00654896"/>
    <w:rsid w:val="00657116"/>
    <w:rsid w:val="00664684"/>
    <w:rsid w:val="00664C1D"/>
    <w:rsid w:val="00665BA8"/>
    <w:rsid w:val="006722A3"/>
    <w:rsid w:val="00672E3A"/>
    <w:rsid w:val="00672E91"/>
    <w:rsid w:val="00677F11"/>
    <w:rsid w:val="006822D9"/>
    <w:rsid w:val="00683EB4"/>
    <w:rsid w:val="0068477D"/>
    <w:rsid w:val="00684C6B"/>
    <w:rsid w:val="006865AD"/>
    <w:rsid w:val="00686A90"/>
    <w:rsid w:val="0069061E"/>
    <w:rsid w:val="006906E3"/>
    <w:rsid w:val="00691018"/>
    <w:rsid w:val="0069135D"/>
    <w:rsid w:val="00692C87"/>
    <w:rsid w:val="0069361C"/>
    <w:rsid w:val="00693A7F"/>
    <w:rsid w:val="00695913"/>
    <w:rsid w:val="00696A90"/>
    <w:rsid w:val="006A356D"/>
    <w:rsid w:val="006A3C6E"/>
    <w:rsid w:val="006A52DF"/>
    <w:rsid w:val="006A5F29"/>
    <w:rsid w:val="006B1F3C"/>
    <w:rsid w:val="006B2778"/>
    <w:rsid w:val="006B2E82"/>
    <w:rsid w:val="006B45BB"/>
    <w:rsid w:val="006B5CA5"/>
    <w:rsid w:val="006C0CB2"/>
    <w:rsid w:val="006C0CC1"/>
    <w:rsid w:val="006C1412"/>
    <w:rsid w:val="006D0CFD"/>
    <w:rsid w:val="006D3A8C"/>
    <w:rsid w:val="006D59DA"/>
    <w:rsid w:val="006D5A72"/>
    <w:rsid w:val="006D7D7F"/>
    <w:rsid w:val="006E0B00"/>
    <w:rsid w:val="006E1E73"/>
    <w:rsid w:val="006E4CBE"/>
    <w:rsid w:val="006E625D"/>
    <w:rsid w:val="006E6672"/>
    <w:rsid w:val="006F1933"/>
    <w:rsid w:val="006F1CC6"/>
    <w:rsid w:val="006F21D0"/>
    <w:rsid w:val="006F221A"/>
    <w:rsid w:val="006F2A24"/>
    <w:rsid w:val="006F3650"/>
    <w:rsid w:val="00700378"/>
    <w:rsid w:val="00702B67"/>
    <w:rsid w:val="007031F8"/>
    <w:rsid w:val="0070396E"/>
    <w:rsid w:val="00706D9D"/>
    <w:rsid w:val="00707439"/>
    <w:rsid w:val="00711003"/>
    <w:rsid w:val="00711013"/>
    <w:rsid w:val="007112F0"/>
    <w:rsid w:val="007118DD"/>
    <w:rsid w:val="0071569C"/>
    <w:rsid w:val="00715B7E"/>
    <w:rsid w:val="007176EA"/>
    <w:rsid w:val="00721461"/>
    <w:rsid w:val="0072353C"/>
    <w:rsid w:val="00725E83"/>
    <w:rsid w:val="007275EF"/>
    <w:rsid w:val="00737D10"/>
    <w:rsid w:val="00743654"/>
    <w:rsid w:val="00750320"/>
    <w:rsid w:val="0075537C"/>
    <w:rsid w:val="007601A1"/>
    <w:rsid w:val="0076054F"/>
    <w:rsid w:val="007611FE"/>
    <w:rsid w:val="00761B5C"/>
    <w:rsid w:val="00762357"/>
    <w:rsid w:val="00770A33"/>
    <w:rsid w:val="007711D6"/>
    <w:rsid w:val="00771460"/>
    <w:rsid w:val="00772A96"/>
    <w:rsid w:val="0078032E"/>
    <w:rsid w:val="00780E4E"/>
    <w:rsid w:val="0078579B"/>
    <w:rsid w:val="0078606B"/>
    <w:rsid w:val="0078799F"/>
    <w:rsid w:val="00790730"/>
    <w:rsid w:val="007913E2"/>
    <w:rsid w:val="007913E5"/>
    <w:rsid w:val="00793E8E"/>
    <w:rsid w:val="007A04C4"/>
    <w:rsid w:val="007A1711"/>
    <w:rsid w:val="007A2727"/>
    <w:rsid w:val="007A27A6"/>
    <w:rsid w:val="007A449E"/>
    <w:rsid w:val="007A44A5"/>
    <w:rsid w:val="007A62C7"/>
    <w:rsid w:val="007A6E48"/>
    <w:rsid w:val="007A7C62"/>
    <w:rsid w:val="007B0126"/>
    <w:rsid w:val="007B361A"/>
    <w:rsid w:val="007B39FD"/>
    <w:rsid w:val="007B4F8A"/>
    <w:rsid w:val="007B6AD2"/>
    <w:rsid w:val="007B769B"/>
    <w:rsid w:val="007C02C1"/>
    <w:rsid w:val="007C55F8"/>
    <w:rsid w:val="007C651E"/>
    <w:rsid w:val="007C7D92"/>
    <w:rsid w:val="007D0BC4"/>
    <w:rsid w:val="007D57F8"/>
    <w:rsid w:val="007D7039"/>
    <w:rsid w:val="007E0A13"/>
    <w:rsid w:val="007E1AB2"/>
    <w:rsid w:val="007E2795"/>
    <w:rsid w:val="007E39AE"/>
    <w:rsid w:val="007E4590"/>
    <w:rsid w:val="007E6CCE"/>
    <w:rsid w:val="007F2F95"/>
    <w:rsid w:val="007F3AA1"/>
    <w:rsid w:val="007F3C2E"/>
    <w:rsid w:val="007F5392"/>
    <w:rsid w:val="007F732D"/>
    <w:rsid w:val="007F7B42"/>
    <w:rsid w:val="00802B37"/>
    <w:rsid w:val="008034BE"/>
    <w:rsid w:val="00804533"/>
    <w:rsid w:val="00804AEA"/>
    <w:rsid w:val="00804D10"/>
    <w:rsid w:val="008051A0"/>
    <w:rsid w:val="00805F76"/>
    <w:rsid w:val="0081074F"/>
    <w:rsid w:val="00813AA2"/>
    <w:rsid w:val="00814404"/>
    <w:rsid w:val="008148E3"/>
    <w:rsid w:val="00815730"/>
    <w:rsid w:val="00816FDB"/>
    <w:rsid w:val="00817BB8"/>
    <w:rsid w:val="00821248"/>
    <w:rsid w:val="0082295E"/>
    <w:rsid w:val="00822A94"/>
    <w:rsid w:val="00822DD4"/>
    <w:rsid w:val="008235D5"/>
    <w:rsid w:val="00823E3F"/>
    <w:rsid w:val="00824A97"/>
    <w:rsid w:val="00827420"/>
    <w:rsid w:val="0082795B"/>
    <w:rsid w:val="00832DF4"/>
    <w:rsid w:val="008335CC"/>
    <w:rsid w:val="00834B85"/>
    <w:rsid w:val="008365DD"/>
    <w:rsid w:val="0084167C"/>
    <w:rsid w:val="00842FFD"/>
    <w:rsid w:val="00846CE3"/>
    <w:rsid w:val="0085077E"/>
    <w:rsid w:val="00850886"/>
    <w:rsid w:val="0085500A"/>
    <w:rsid w:val="00857BAD"/>
    <w:rsid w:val="0086037D"/>
    <w:rsid w:val="00865EBA"/>
    <w:rsid w:val="0086623E"/>
    <w:rsid w:val="00871013"/>
    <w:rsid w:val="0087207E"/>
    <w:rsid w:val="00872F30"/>
    <w:rsid w:val="00874C04"/>
    <w:rsid w:val="00874C5E"/>
    <w:rsid w:val="008768B8"/>
    <w:rsid w:val="00876C39"/>
    <w:rsid w:val="00880CFD"/>
    <w:rsid w:val="00881734"/>
    <w:rsid w:val="008850D6"/>
    <w:rsid w:val="008860D3"/>
    <w:rsid w:val="008A2C03"/>
    <w:rsid w:val="008B56A1"/>
    <w:rsid w:val="008B6603"/>
    <w:rsid w:val="008B7043"/>
    <w:rsid w:val="008C0449"/>
    <w:rsid w:val="008C1E3B"/>
    <w:rsid w:val="008C344F"/>
    <w:rsid w:val="008D2B2C"/>
    <w:rsid w:val="008D3AAA"/>
    <w:rsid w:val="008D46A7"/>
    <w:rsid w:val="008D69C5"/>
    <w:rsid w:val="008E00B7"/>
    <w:rsid w:val="008E093E"/>
    <w:rsid w:val="008E734A"/>
    <w:rsid w:val="008F0D24"/>
    <w:rsid w:val="008F1106"/>
    <w:rsid w:val="008F4A09"/>
    <w:rsid w:val="008F6C80"/>
    <w:rsid w:val="009023C5"/>
    <w:rsid w:val="009033AB"/>
    <w:rsid w:val="009035BC"/>
    <w:rsid w:val="0090361B"/>
    <w:rsid w:val="00904906"/>
    <w:rsid w:val="0090529E"/>
    <w:rsid w:val="00905FC7"/>
    <w:rsid w:val="00912C1C"/>
    <w:rsid w:val="00914081"/>
    <w:rsid w:val="009140EB"/>
    <w:rsid w:val="00916569"/>
    <w:rsid w:val="00916C25"/>
    <w:rsid w:val="00921660"/>
    <w:rsid w:val="00922120"/>
    <w:rsid w:val="00923C66"/>
    <w:rsid w:val="00923EF3"/>
    <w:rsid w:val="00925030"/>
    <w:rsid w:val="00927D7E"/>
    <w:rsid w:val="00931094"/>
    <w:rsid w:val="00932A14"/>
    <w:rsid w:val="009340A7"/>
    <w:rsid w:val="00935572"/>
    <w:rsid w:val="00937FD0"/>
    <w:rsid w:val="00940794"/>
    <w:rsid w:val="00940FC2"/>
    <w:rsid w:val="00942532"/>
    <w:rsid w:val="0094380D"/>
    <w:rsid w:val="0094587A"/>
    <w:rsid w:val="00947F84"/>
    <w:rsid w:val="00950E1D"/>
    <w:rsid w:val="00952DCD"/>
    <w:rsid w:val="0095356B"/>
    <w:rsid w:val="00956622"/>
    <w:rsid w:val="00960BFC"/>
    <w:rsid w:val="00961608"/>
    <w:rsid w:val="00961DD5"/>
    <w:rsid w:val="00967EB3"/>
    <w:rsid w:val="00972275"/>
    <w:rsid w:val="00973A2D"/>
    <w:rsid w:val="00976ACE"/>
    <w:rsid w:val="00977FED"/>
    <w:rsid w:val="0098033B"/>
    <w:rsid w:val="00983209"/>
    <w:rsid w:val="00985207"/>
    <w:rsid w:val="00985A77"/>
    <w:rsid w:val="00987E6B"/>
    <w:rsid w:val="0099025D"/>
    <w:rsid w:val="00991C04"/>
    <w:rsid w:val="0099391D"/>
    <w:rsid w:val="00993939"/>
    <w:rsid w:val="009944F5"/>
    <w:rsid w:val="00995B8C"/>
    <w:rsid w:val="00995BD6"/>
    <w:rsid w:val="00996B40"/>
    <w:rsid w:val="009A0751"/>
    <w:rsid w:val="009A0D9C"/>
    <w:rsid w:val="009A1EE1"/>
    <w:rsid w:val="009A2E14"/>
    <w:rsid w:val="009A4319"/>
    <w:rsid w:val="009A4606"/>
    <w:rsid w:val="009A5756"/>
    <w:rsid w:val="009A5D7D"/>
    <w:rsid w:val="009A67E6"/>
    <w:rsid w:val="009B1186"/>
    <w:rsid w:val="009B2DCC"/>
    <w:rsid w:val="009B4C06"/>
    <w:rsid w:val="009B5EF9"/>
    <w:rsid w:val="009C6C6D"/>
    <w:rsid w:val="009D0311"/>
    <w:rsid w:val="009D15E1"/>
    <w:rsid w:val="009D1B06"/>
    <w:rsid w:val="009D3438"/>
    <w:rsid w:val="009D5B60"/>
    <w:rsid w:val="009D67A9"/>
    <w:rsid w:val="009E0075"/>
    <w:rsid w:val="009E3B61"/>
    <w:rsid w:val="009E474D"/>
    <w:rsid w:val="009E5127"/>
    <w:rsid w:val="009E5EFA"/>
    <w:rsid w:val="009E609C"/>
    <w:rsid w:val="009F2264"/>
    <w:rsid w:val="009F290B"/>
    <w:rsid w:val="009F3637"/>
    <w:rsid w:val="009F6225"/>
    <w:rsid w:val="009F6C31"/>
    <w:rsid w:val="00A01EB7"/>
    <w:rsid w:val="00A04E64"/>
    <w:rsid w:val="00A05818"/>
    <w:rsid w:val="00A067A0"/>
    <w:rsid w:val="00A12460"/>
    <w:rsid w:val="00A129B0"/>
    <w:rsid w:val="00A14D9F"/>
    <w:rsid w:val="00A17EEB"/>
    <w:rsid w:val="00A205DD"/>
    <w:rsid w:val="00A207DC"/>
    <w:rsid w:val="00A25175"/>
    <w:rsid w:val="00A26856"/>
    <w:rsid w:val="00A30CD0"/>
    <w:rsid w:val="00A30FEB"/>
    <w:rsid w:val="00A32B55"/>
    <w:rsid w:val="00A33850"/>
    <w:rsid w:val="00A34369"/>
    <w:rsid w:val="00A36A77"/>
    <w:rsid w:val="00A400AB"/>
    <w:rsid w:val="00A416EF"/>
    <w:rsid w:val="00A41EA3"/>
    <w:rsid w:val="00A42015"/>
    <w:rsid w:val="00A43F6B"/>
    <w:rsid w:val="00A44085"/>
    <w:rsid w:val="00A455C8"/>
    <w:rsid w:val="00A45A8F"/>
    <w:rsid w:val="00A45C01"/>
    <w:rsid w:val="00A46332"/>
    <w:rsid w:val="00A4790C"/>
    <w:rsid w:val="00A51BD7"/>
    <w:rsid w:val="00A51CCE"/>
    <w:rsid w:val="00A52382"/>
    <w:rsid w:val="00A5300B"/>
    <w:rsid w:val="00A5439B"/>
    <w:rsid w:val="00A61E75"/>
    <w:rsid w:val="00A64525"/>
    <w:rsid w:val="00A67692"/>
    <w:rsid w:val="00A679A5"/>
    <w:rsid w:val="00A72A42"/>
    <w:rsid w:val="00A753D5"/>
    <w:rsid w:val="00A75C0F"/>
    <w:rsid w:val="00A75EB3"/>
    <w:rsid w:val="00A76D76"/>
    <w:rsid w:val="00A774A3"/>
    <w:rsid w:val="00A80738"/>
    <w:rsid w:val="00A81D7A"/>
    <w:rsid w:val="00A82CDD"/>
    <w:rsid w:val="00A832EA"/>
    <w:rsid w:val="00A865BD"/>
    <w:rsid w:val="00A90B8B"/>
    <w:rsid w:val="00A91E19"/>
    <w:rsid w:val="00A95D2C"/>
    <w:rsid w:val="00A963FC"/>
    <w:rsid w:val="00A96491"/>
    <w:rsid w:val="00AA1997"/>
    <w:rsid w:val="00AA2D32"/>
    <w:rsid w:val="00AA36AD"/>
    <w:rsid w:val="00AA42AF"/>
    <w:rsid w:val="00AA7888"/>
    <w:rsid w:val="00AA78E9"/>
    <w:rsid w:val="00AB0F59"/>
    <w:rsid w:val="00AB146F"/>
    <w:rsid w:val="00AB1B1E"/>
    <w:rsid w:val="00AB318B"/>
    <w:rsid w:val="00AB3D6A"/>
    <w:rsid w:val="00AB5E0A"/>
    <w:rsid w:val="00AB5ED8"/>
    <w:rsid w:val="00AB6B7F"/>
    <w:rsid w:val="00AC0E11"/>
    <w:rsid w:val="00AC1932"/>
    <w:rsid w:val="00AC4390"/>
    <w:rsid w:val="00AC63C1"/>
    <w:rsid w:val="00AC71BB"/>
    <w:rsid w:val="00AC764E"/>
    <w:rsid w:val="00AC7E76"/>
    <w:rsid w:val="00AD47D1"/>
    <w:rsid w:val="00AD4EA9"/>
    <w:rsid w:val="00AE12BF"/>
    <w:rsid w:val="00AE216E"/>
    <w:rsid w:val="00AE4951"/>
    <w:rsid w:val="00AE5E72"/>
    <w:rsid w:val="00AE619D"/>
    <w:rsid w:val="00AF0447"/>
    <w:rsid w:val="00AF6A67"/>
    <w:rsid w:val="00B01715"/>
    <w:rsid w:val="00B0546E"/>
    <w:rsid w:val="00B060ED"/>
    <w:rsid w:val="00B06229"/>
    <w:rsid w:val="00B134D3"/>
    <w:rsid w:val="00B14F10"/>
    <w:rsid w:val="00B155DD"/>
    <w:rsid w:val="00B15E98"/>
    <w:rsid w:val="00B22975"/>
    <w:rsid w:val="00B255C6"/>
    <w:rsid w:val="00B25CA7"/>
    <w:rsid w:val="00B27FD2"/>
    <w:rsid w:val="00B30243"/>
    <w:rsid w:val="00B33CB1"/>
    <w:rsid w:val="00B33F05"/>
    <w:rsid w:val="00B34A57"/>
    <w:rsid w:val="00B35B49"/>
    <w:rsid w:val="00B40F7E"/>
    <w:rsid w:val="00B4107F"/>
    <w:rsid w:val="00B427BA"/>
    <w:rsid w:val="00B42E90"/>
    <w:rsid w:val="00B43109"/>
    <w:rsid w:val="00B44080"/>
    <w:rsid w:val="00B456FB"/>
    <w:rsid w:val="00B47E21"/>
    <w:rsid w:val="00B50C1E"/>
    <w:rsid w:val="00B5199E"/>
    <w:rsid w:val="00B52AF9"/>
    <w:rsid w:val="00B5354D"/>
    <w:rsid w:val="00B550C0"/>
    <w:rsid w:val="00B55865"/>
    <w:rsid w:val="00B55CE7"/>
    <w:rsid w:val="00B62893"/>
    <w:rsid w:val="00B629F6"/>
    <w:rsid w:val="00B62DF8"/>
    <w:rsid w:val="00B6495A"/>
    <w:rsid w:val="00B650C6"/>
    <w:rsid w:val="00B65A2C"/>
    <w:rsid w:val="00B65B43"/>
    <w:rsid w:val="00B7023E"/>
    <w:rsid w:val="00B70870"/>
    <w:rsid w:val="00B70A72"/>
    <w:rsid w:val="00B70D11"/>
    <w:rsid w:val="00B71213"/>
    <w:rsid w:val="00B72A20"/>
    <w:rsid w:val="00B7304E"/>
    <w:rsid w:val="00B731B6"/>
    <w:rsid w:val="00B7331B"/>
    <w:rsid w:val="00B7343B"/>
    <w:rsid w:val="00B73A27"/>
    <w:rsid w:val="00B75A65"/>
    <w:rsid w:val="00B75B8E"/>
    <w:rsid w:val="00B75F87"/>
    <w:rsid w:val="00B82452"/>
    <w:rsid w:val="00B830DA"/>
    <w:rsid w:val="00B83D8D"/>
    <w:rsid w:val="00B870B9"/>
    <w:rsid w:val="00B95933"/>
    <w:rsid w:val="00B96292"/>
    <w:rsid w:val="00B97F9E"/>
    <w:rsid w:val="00BA2656"/>
    <w:rsid w:val="00BB29EF"/>
    <w:rsid w:val="00BB3AE3"/>
    <w:rsid w:val="00BB4141"/>
    <w:rsid w:val="00BB4AB1"/>
    <w:rsid w:val="00BB52E4"/>
    <w:rsid w:val="00BB59AE"/>
    <w:rsid w:val="00BB6240"/>
    <w:rsid w:val="00BB6D3A"/>
    <w:rsid w:val="00BC0473"/>
    <w:rsid w:val="00BC0910"/>
    <w:rsid w:val="00BC0B06"/>
    <w:rsid w:val="00BC1445"/>
    <w:rsid w:val="00BC28E2"/>
    <w:rsid w:val="00BC46B3"/>
    <w:rsid w:val="00BC7789"/>
    <w:rsid w:val="00BC7DD6"/>
    <w:rsid w:val="00BD0D0B"/>
    <w:rsid w:val="00BD20D7"/>
    <w:rsid w:val="00BD2457"/>
    <w:rsid w:val="00BD247E"/>
    <w:rsid w:val="00BD41DF"/>
    <w:rsid w:val="00BD4300"/>
    <w:rsid w:val="00BD7320"/>
    <w:rsid w:val="00BE0805"/>
    <w:rsid w:val="00BE1321"/>
    <w:rsid w:val="00BE18F1"/>
    <w:rsid w:val="00BE6789"/>
    <w:rsid w:val="00BE6C19"/>
    <w:rsid w:val="00BE7448"/>
    <w:rsid w:val="00BE7F7C"/>
    <w:rsid w:val="00BF09FB"/>
    <w:rsid w:val="00BF57EC"/>
    <w:rsid w:val="00BF6576"/>
    <w:rsid w:val="00BF6F26"/>
    <w:rsid w:val="00C00D14"/>
    <w:rsid w:val="00C00F67"/>
    <w:rsid w:val="00C01542"/>
    <w:rsid w:val="00C0379C"/>
    <w:rsid w:val="00C04DC4"/>
    <w:rsid w:val="00C064EE"/>
    <w:rsid w:val="00C06F36"/>
    <w:rsid w:val="00C11044"/>
    <w:rsid w:val="00C139FC"/>
    <w:rsid w:val="00C23CF7"/>
    <w:rsid w:val="00C26924"/>
    <w:rsid w:val="00C302E2"/>
    <w:rsid w:val="00C327DE"/>
    <w:rsid w:val="00C34672"/>
    <w:rsid w:val="00C41D59"/>
    <w:rsid w:val="00C41F0F"/>
    <w:rsid w:val="00C4444C"/>
    <w:rsid w:val="00C51A07"/>
    <w:rsid w:val="00C52429"/>
    <w:rsid w:val="00C5253C"/>
    <w:rsid w:val="00C52A5F"/>
    <w:rsid w:val="00C5351E"/>
    <w:rsid w:val="00C620B0"/>
    <w:rsid w:val="00C6463E"/>
    <w:rsid w:val="00C6766B"/>
    <w:rsid w:val="00C721D0"/>
    <w:rsid w:val="00C72B05"/>
    <w:rsid w:val="00C72F9C"/>
    <w:rsid w:val="00C7364E"/>
    <w:rsid w:val="00C73F3A"/>
    <w:rsid w:val="00C744AB"/>
    <w:rsid w:val="00C75125"/>
    <w:rsid w:val="00C8131B"/>
    <w:rsid w:val="00C8440E"/>
    <w:rsid w:val="00C8514B"/>
    <w:rsid w:val="00C8669C"/>
    <w:rsid w:val="00C87D1A"/>
    <w:rsid w:val="00C90886"/>
    <w:rsid w:val="00C90DD7"/>
    <w:rsid w:val="00C94FA8"/>
    <w:rsid w:val="00CA3AE9"/>
    <w:rsid w:val="00CA3FB2"/>
    <w:rsid w:val="00CA684A"/>
    <w:rsid w:val="00CB0BCF"/>
    <w:rsid w:val="00CB18DB"/>
    <w:rsid w:val="00CB7B4C"/>
    <w:rsid w:val="00CC0D07"/>
    <w:rsid w:val="00CC0D2F"/>
    <w:rsid w:val="00CC1580"/>
    <w:rsid w:val="00CC2772"/>
    <w:rsid w:val="00CC3348"/>
    <w:rsid w:val="00CC3C18"/>
    <w:rsid w:val="00CC6390"/>
    <w:rsid w:val="00CD1B0B"/>
    <w:rsid w:val="00CD691F"/>
    <w:rsid w:val="00CE3BFB"/>
    <w:rsid w:val="00CE4648"/>
    <w:rsid w:val="00CF1F78"/>
    <w:rsid w:val="00CF3F34"/>
    <w:rsid w:val="00CF5D31"/>
    <w:rsid w:val="00D0228E"/>
    <w:rsid w:val="00D0260A"/>
    <w:rsid w:val="00D03F94"/>
    <w:rsid w:val="00D1032F"/>
    <w:rsid w:val="00D14385"/>
    <w:rsid w:val="00D14ADA"/>
    <w:rsid w:val="00D1603A"/>
    <w:rsid w:val="00D16794"/>
    <w:rsid w:val="00D17045"/>
    <w:rsid w:val="00D20598"/>
    <w:rsid w:val="00D22024"/>
    <w:rsid w:val="00D2326C"/>
    <w:rsid w:val="00D24C09"/>
    <w:rsid w:val="00D24C25"/>
    <w:rsid w:val="00D26002"/>
    <w:rsid w:val="00D3565C"/>
    <w:rsid w:val="00D36966"/>
    <w:rsid w:val="00D405E1"/>
    <w:rsid w:val="00D40B02"/>
    <w:rsid w:val="00D41203"/>
    <w:rsid w:val="00D413F5"/>
    <w:rsid w:val="00D424A3"/>
    <w:rsid w:val="00D4443B"/>
    <w:rsid w:val="00D446A9"/>
    <w:rsid w:val="00D448E7"/>
    <w:rsid w:val="00D47C43"/>
    <w:rsid w:val="00D53D7B"/>
    <w:rsid w:val="00D54B00"/>
    <w:rsid w:val="00D54D98"/>
    <w:rsid w:val="00D55442"/>
    <w:rsid w:val="00D555A6"/>
    <w:rsid w:val="00D563A4"/>
    <w:rsid w:val="00D6223A"/>
    <w:rsid w:val="00D6420B"/>
    <w:rsid w:val="00D678B9"/>
    <w:rsid w:val="00D72BF4"/>
    <w:rsid w:val="00D7573A"/>
    <w:rsid w:val="00D844E4"/>
    <w:rsid w:val="00D8502C"/>
    <w:rsid w:val="00D877AA"/>
    <w:rsid w:val="00D87B59"/>
    <w:rsid w:val="00D912A4"/>
    <w:rsid w:val="00D91AB4"/>
    <w:rsid w:val="00D97C5D"/>
    <w:rsid w:val="00DA08F0"/>
    <w:rsid w:val="00DA0F11"/>
    <w:rsid w:val="00DA142E"/>
    <w:rsid w:val="00DA1463"/>
    <w:rsid w:val="00DA275E"/>
    <w:rsid w:val="00DA2A60"/>
    <w:rsid w:val="00DA2C5D"/>
    <w:rsid w:val="00DB544E"/>
    <w:rsid w:val="00DB5B09"/>
    <w:rsid w:val="00DC28CC"/>
    <w:rsid w:val="00DC5109"/>
    <w:rsid w:val="00DC6F36"/>
    <w:rsid w:val="00DC706B"/>
    <w:rsid w:val="00DC7146"/>
    <w:rsid w:val="00DC7ABE"/>
    <w:rsid w:val="00DD140E"/>
    <w:rsid w:val="00DD2E02"/>
    <w:rsid w:val="00DD5189"/>
    <w:rsid w:val="00DD6AFD"/>
    <w:rsid w:val="00DD6D9F"/>
    <w:rsid w:val="00DD7468"/>
    <w:rsid w:val="00DD77E4"/>
    <w:rsid w:val="00DE0942"/>
    <w:rsid w:val="00DE1278"/>
    <w:rsid w:val="00DE21C7"/>
    <w:rsid w:val="00DE5AE0"/>
    <w:rsid w:val="00DE5BCC"/>
    <w:rsid w:val="00DE5CCC"/>
    <w:rsid w:val="00DE7B42"/>
    <w:rsid w:val="00DF36F1"/>
    <w:rsid w:val="00DF49E0"/>
    <w:rsid w:val="00E011A4"/>
    <w:rsid w:val="00E01EB8"/>
    <w:rsid w:val="00E02AC9"/>
    <w:rsid w:val="00E032EE"/>
    <w:rsid w:val="00E0630F"/>
    <w:rsid w:val="00E108CF"/>
    <w:rsid w:val="00E12E25"/>
    <w:rsid w:val="00E21CB9"/>
    <w:rsid w:val="00E23A40"/>
    <w:rsid w:val="00E23E2A"/>
    <w:rsid w:val="00E24184"/>
    <w:rsid w:val="00E2456B"/>
    <w:rsid w:val="00E27027"/>
    <w:rsid w:val="00E31035"/>
    <w:rsid w:val="00E3140B"/>
    <w:rsid w:val="00E36775"/>
    <w:rsid w:val="00E37BB6"/>
    <w:rsid w:val="00E4029F"/>
    <w:rsid w:val="00E46007"/>
    <w:rsid w:val="00E46095"/>
    <w:rsid w:val="00E46E5C"/>
    <w:rsid w:val="00E47024"/>
    <w:rsid w:val="00E55446"/>
    <w:rsid w:val="00E55863"/>
    <w:rsid w:val="00E56A74"/>
    <w:rsid w:val="00E6059E"/>
    <w:rsid w:val="00E621ED"/>
    <w:rsid w:val="00E65EB5"/>
    <w:rsid w:val="00E704FC"/>
    <w:rsid w:val="00E71F63"/>
    <w:rsid w:val="00E74F08"/>
    <w:rsid w:val="00E8008E"/>
    <w:rsid w:val="00E80B1C"/>
    <w:rsid w:val="00E80C31"/>
    <w:rsid w:val="00E823E7"/>
    <w:rsid w:val="00E83219"/>
    <w:rsid w:val="00E87056"/>
    <w:rsid w:val="00E92ADA"/>
    <w:rsid w:val="00E96A03"/>
    <w:rsid w:val="00EA071B"/>
    <w:rsid w:val="00EA1D29"/>
    <w:rsid w:val="00EB01EB"/>
    <w:rsid w:val="00EB2205"/>
    <w:rsid w:val="00EB2349"/>
    <w:rsid w:val="00EB402C"/>
    <w:rsid w:val="00EB43E3"/>
    <w:rsid w:val="00EB5BC8"/>
    <w:rsid w:val="00EB5E21"/>
    <w:rsid w:val="00EB6476"/>
    <w:rsid w:val="00EB7256"/>
    <w:rsid w:val="00EC1672"/>
    <w:rsid w:val="00EC260C"/>
    <w:rsid w:val="00EC638F"/>
    <w:rsid w:val="00EC7097"/>
    <w:rsid w:val="00ED46EC"/>
    <w:rsid w:val="00ED60AF"/>
    <w:rsid w:val="00ED615B"/>
    <w:rsid w:val="00EE086D"/>
    <w:rsid w:val="00EE1CC3"/>
    <w:rsid w:val="00EE308E"/>
    <w:rsid w:val="00EE389B"/>
    <w:rsid w:val="00EE729D"/>
    <w:rsid w:val="00EF0191"/>
    <w:rsid w:val="00EF3191"/>
    <w:rsid w:val="00EF34FE"/>
    <w:rsid w:val="00EF5A7C"/>
    <w:rsid w:val="00F00756"/>
    <w:rsid w:val="00F027D8"/>
    <w:rsid w:val="00F02C31"/>
    <w:rsid w:val="00F02E44"/>
    <w:rsid w:val="00F035AE"/>
    <w:rsid w:val="00F045D7"/>
    <w:rsid w:val="00F059C8"/>
    <w:rsid w:val="00F06EE1"/>
    <w:rsid w:val="00F06FDE"/>
    <w:rsid w:val="00F10B9A"/>
    <w:rsid w:val="00F132E9"/>
    <w:rsid w:val="00F14B72"/>
    <w:rsid w:val="00F25E21"/>
    <w:rsid w:val="00F25F33"/>
    <w:rsid w:val="00F2621D"/>
    <w:rsid w:val="00F264B9"/>
    <w:rsid w:val="00F268D3"/>
    <w:rsid w:val="00F269AA"/>
    <w:rsid w:val="00F275B9"/>
    <w:rsid w:val="00F30A47"/>
    <w:rsid w:val="00F32C55"/>
    <w:rsid w:val="00F32EBA"/>
    <w:rsid w:val="00F353D5"/>
    <w:rsid w:val="00F35E57"/>
    <w:rsid w:val="00F37AF5"/>
    <w:rsid w:val="00F4108A"/>
    <w:rsid w:val="00F4298A"/>
    <w:rsid w:val="00F444DA"/>
    <w:rsid w:val="00F4563A"/>
    <w:rsid w:val="00F46303"/>
    <w:rsid w:val="00F463E4"/>
    <w:rsid w:val="00F50187"/>
    <w:rsid w:val="00F51C1F"/>
    <w:rsid w:val="00F52F55"/>
    <w:rsid w:val="00F54401"/>
    <w:rsid w:val="00F57814"/>
    <w:rsid w:val="00F62497"/>
    <w:rsid w:val="00F724C4"/>
    <w:rsid w:val="00F725EC"/>
    <w:rsid w:val="00F733A4"/>
    <w:rsid w:val="00F734DC"/>
    <w:rsid w:val="00F75C59"/>
    <w:rsid w:val="00F76E27"/>
    <w:rsid w:val="00F7783D"/>
    <w:rsid w:val="00F80A9E"/>
    <w:rsid w:val="00F845F5"/>
    <w:rsid w:val="00F84A32"/>
    <w:rsid w:val="00F86012"/>
    <w:rsid w:val="00F87298"/>
    <w:rsid w:val="00F9305E"/>
    <w:rsid w:val="00F93A23"/>
    <w:rsid w:val="00F94B24"/>
    <w:rsid w:val="00F95653"/>
    <w:rsid w:val="00FA061B"/>
    <w:rsid w:val="00FA27E5"/>
    <w:rsid w:val="00FA44AE"/>
    <w:rsid w:val="00FA713C"/>
    <w:rsid w:val="00FB0746"/>
    <w:rsid w:val="00FB4F62"/>
    <w:rsid w:val="00FB77FA"/>
    <w:rsid w:val="00FC214E"/>
    <w:rsid w:val="00FC3849"/>
    <w:rsid w:val="00FC3E35"/>
    <w:rsid w:val="00FC462D"/>
    <w:rsid w:val="00FC5C19"/>
    <w:rsid w:val="00FD3D1B"/>
    <w:rsid w:val="00FD3FAB"/>
    <w:rsid w:val="00FD69A2"/>
    <w:rsid w:val="00FD6DA0"/>
    <w:rsid w:val="00FE119A"/>
    <w:rsid w:val="00FE44D1"/>
    <w:rsid w:val="00FE50F2"/>
    <w:rsid w:val="00FE564E"/>
    <w:rsid w:val="00FE6314"/>
    <w:rsid w:val="00FE63D0"/>
    <w:rsid w:val="00FE65D7"/>
    <w:rsid w:val="00FE6E41"/>
    <w:rsid w:val="00FF0A48"/>
    <w:rsid w:val="00FF0AF0"/>
    <w:rsid w:val="00FF0AFF"/>
    <w:rsid w:val="00FF41A6"/>
    <w:rsid w:val="00FF55E0"/>
    <w:rsid w:val="00FF5FC9"/>
    <w:rsid w:val="00FF6E2D"/>
    <w:rsid w:val="00FF71C5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7ACFCDE"/>
  <w15:docId w15:val="{3CD42CB5-2983-4E9D-8583-9CFB038E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951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rsid w:val="00BC7789"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BC7789"/>
    <w:pPr>
      <w:keepNext/>
      <w:tabs>
        <w:tab w:val="left" w:pos="1620"/>
      </w:tabs>
      <w:ind w:right="-3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C7789"/>
    <w:pPr>
      <w:keepNext/>
      <w:tabs>
        <w:tab w:val="left" w:pos="1620"/>
      </w:tabs>
      <w:ind w:right="-3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C7789"/>
    <w:pPr>
      <w:keepNext/>
      <w:tabs>
        <w:tab w:val="left" w:pos="1620"/>
      </w:tabs>
      <w:ind w:left="1620" w:right="-360" w:hanging="1980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7789"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color w:val="0000FF"/>
      <w:sz w:val="24"/>
      <w:szCs w:val="16"/>
      <w:lang w:bidi="he-IL"/>
    </w:rPr>
  </w:style>
  <w:style w:type="character" w:styleId="Strong">
    <w:name w:val="Strong"/>
    <w:basedOn w:val="DefaultParagraphFont"/>
    <w:qFormat/>
    <w:rsid w:val="00BC7789"/>
    <w:rPr>
      <w:b/>
      <w:bCs/>
    </w:rPr>
  </w:style>
  <w:style w:type="paragraph" w:styleId="BlockText">
    <w:name w:val="Block Text"/>
    <w:basedOn w:val="Normal"/>
    <w:rsid w:val="00BC7789"/>
    <w:pPr>
      <w:tabs>
        <w:tab w:val="left" w:pos="1620"/>
      </w:tabs>
      <w:ind w:left="1267" w:right="-360" w:hanging="1627"/>
    </w:pPr>
  </w:style>
  <w:style w:type="paragraph" w:customStyle="1" w:styleId="CompanyName">
    <w:name w:val="Company Name"/>
    <w:basedOn w:val="Normal"/>
    <w:next w:val="Normal"/>
    <w:rsid w:val="00BC7789"/>
    <w:pPr>
      <w:tabs>
        <w:tab w:val="left" w:pos="1440"/>
        <w:tab w:val="right" w:pos="6480"/>
      </w:tabs>
      <w:overflowPunct/>
      <w:autoSpaceDE/>
      <w:autoSpaceDN/>
      <w:adjustRightInd/>
      <w:spacing w:before="220" w:line="220" w:lineRule="atLeast"/>
      <w:textAlignment w:val="auto"/>
    </w:pPr>
    <w:rPr>
      <w:rFonts w:ascii="Garamond" w:hAnsi="Garamond"/>
      <w:sz w:val="22"/>
    </w:rPr>
  </w:style>
  <w:style w:type="paragraph" w:styleId="BodyText">
    <w:name w:val="Body Text"/>
    <w:basedOn w:val="Normal"/>
    <w:rsid w:val="00BC7789"/>
    <w:pPr>
      <w:widowControl w:val="0"/>
      <w:jc w:val="both"/>
    </w:pPr>
    <w:rPr>
      <w:sz w:val="24"/>
    </w:rPr>
  </w:style>
  <w:style w:type="paragraph" w:styleId="BodyText2">
    <w:name w:val="Body Text 2"/>
    <w:basedOn w:val="Normal"/>
    <w:rsid w:val="00BC7789"/>
    <w:pPr>
      <w:jc w:val="both"/>
    </w:pPr>
  </w:style>
  <w:style w:type="paragraph" w:styleId="BodyTextIndent">
    <w:name w:val="Body Text Indent"/>
    <w:basedOn w:val="Normal"/>
    <w:rsid w:val="00BC7789"/>
    <w:pPr>
      <w:ind w:left="-360"/>
      <w:jc w:val="both"/>
    </w:pPr>
  </w:style>
  <w:style w:type="character" w:styleId="Hyperlink">
    <w:name w:val="Hyperlink"/>
    <w:basedOn w:val="DefaultParagraphFont"/>
    <w:rsid w:val="00BC7789"/>
    <w:rPr>
      <w:color w:val="0000FF"/>
      <w:u w:val="single"/>
    </w:rPr>
  </w:style>
  <w:style w:type="character" w:styleId="FollowedHyperlink">
    <w:name w:val="FollowedHyperlink"/>
    <w:basedOn w:val="DefaultParagraphFont"/>
    <w:rsid w:val="00BC7789"/>
    <w:rPr>
      <w:color w:val="800080"/>
      <w:u w:val="single"/>
    </w:rPr>
  </w:style>
  <w:style w:type="paragraph" w:styleId="FootnoteText">
    <w:name w:val="footnote text"/>
    <w:basedOn w:val="Normal"/>
    <w:semiHidden/>
    <w:rsid w:val="00375592"/>
  </w:style>
  <w:style w:type="character" w:styleId="FootnoteReference">
    <w:name w:val="footnote reference"/>
    <w:basedOn w:val="DefaultParagraphFont"/>
    <w:semiHidden/>
    <w:rsid w:val="00375592"/>
    <w:rPr>
      <w:vertAlign w:val="superscript"/>
    </w:rPr>
  </w:style>
  <w:style w:type="paragraph" w:styleId="BalloonText">
    <w:name w:val="Balloon Text"/>
    <w:basedOn w:val="Normal"/>
    <w:semiHidden/>
    <w:rsid w:val="007F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62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B62DB"/>
    <w:pPr>
      <w:tabs>
        <w:tab w:val="center" w:pos="4320"/>
        <w:tab w:val="right" w:pos="8640"/>
      </w:tabs>
    </w:pPr>
  </w:style>
  <w:style w:type="paragraph" w:customStyle="1" w:styleId="MehdiHeading">
    <w:name w:val="Mehdi Heading"/>
    <w:basedOn w:val="Normal"/>
    <w:next w:val="Normal"/>
    <w:autoRedefine/>
    <w:qFormat/>
    <w:rsid w:val="00D2326C"/>
    <w:pPr>
      <w:keepNext/>
      <w:keepLines/>
      <w:spacing w:before="120" w:after="120"/>
    </w:pPr>
    <w:rPr>
      <w:rFonts w:ascii="Calibri" w:hAnsi="Calibri"/>
      <w:b/>
      <w:bCs/>
      <w:smallCaps/>
      <w:color w:val="0070C0"/>
      <w:sz w:val="24"/>
      <w:szCs w:val="24"/>
      <w:u w:val="single"/>
    </w:rPr>
  </w:style>
  <w:style w:type="paragraph" w:customStyle="1" w:styleId="MehdiRegularText">
    <w:name w:val="Mehdi Regular Text"/>
    <w:basedOn w:val="Normal"/>
    <w:next w:val="Normal"/>
    <w:autoRedefine/>
    <w:rsid w:val="0037684A"/>
    <w:pPr>
      <w:keepNext/>
      <w:keepLines/>
      <w:tabs>
        <w:tab w:val="left" w:pos="900"/>
        <w:tab w:val="left" w:pos="3420"/>
        <w:tab w:val="left" w:pos="5850"/>
      </w:tabs>
    </w:pPr>
    <w:rPr>
      <w:rFonts w:ascii="Calibri" w:hAnsi="Calibri"/>
      <w:sz w:val="24"/>
    </w:rPr>
  </w:style>
  <w:style w:type="paragraph" w:customStyle="1" w:styleId="MehdiRegularTextwithBullet">
    <w:name w:val="Mehdi Regular Text with Bullet"/>
    <w:basedOn w:val="Normal"/>
    <w:autoRedefine/>
    <w:qFormat/>
    <w:rsid w:val="009E474D"/>
    <w:pPr>
      <w:keepLines/>
      <w:numPr>
        <w:numId w:val="1"/>
      </w:numPr>
      <w:tabs>
        <w:tab w:val="left" w:pos="1620"/>
      </w:tabs>
      <w:spacing w:after="60"/>
    </w:pPr>
    <w:rPr>
      <w:rFonts w:ascii="Calibri" w:hAnsi="Calibri"/>
      <w:bCs/>
      <w:sz w:val="24"/>
      <w:szCs w:val="24"/>
    </w:rPr>
  </w:style>
  <w:style w:type="paragraph" w:customStyle="1" w:styleId="MehdiSpace">
    <w:name w:val="Mehdi Space"/>
    <w:basedOn w:val="Normal"/>
    <w:autoRedefine/>
    <w:rsid w:val="004351C1"/>
    <w:pPr>
      <w:keepNext/>
      <w:jc w:val="both"/>
    </w:pPr>
    <w:rPr>
      <w:rFonts w:asciiTheme="minorHAnsi" w:hAnsiTheme="minorHAnsi"/>
      <w:b/>
      <w:bCs/>
      <w:sz w:val="24"/>
    </w:rPr>
  </w:style>
  <w:style w:type="paragraph" w:customStyle="1" w:styleId="MehdiRegularTextwithnumber">
    <w:name w:val="Mehdi Regular Text with number"/>
    <w:basedOn w:val="Normal"/>
    <w:autoRedefine/>
    <w:qFormat/>
    <w:rsid w:val="00912C1C"/>
    <w:pPr>
      <w:keepLines/>
      <w:spacing w:after="60"/>
      <w:ind w:left="360" w:hanging="360"/>
    </w:pPr>
    <w:rPr>
      <w:rFonts w:ascii="Calibri" w:hAnsi="Calibri"/>
      <w:sz w:val="24"/>
      <w:szCs w:val="24"/>
    </w:rPr>
  </w:style>
  <w:style w:type="paragraph" w:customStyle="1" w:styleId="MehdiTextwithno">
    <w:name w:val="Mehdi Text with no."/>
    <w:basedOn w:val="Normal"/>
    <w:autoRedefine/>
    <w:qFormat/>
    <w:rsid w:val="003018B4"/>
    <w:pPr>
      <w:keepLines/>
      <w:numPr>
        <w:numId w:val="2"/>
      </w:numPr>
      <w:spacing w:after="60"/>
    </w:pPr>
    <w:rPr>
      <w:rFonts w:ascii="Calibri" w:hAnsi="Calibri"/>
      <w:sz w:val="24"/>
      <w:szCs w:val="24"/>
    </w:rPr>
  </w:style>
  <w:style w:type="character" w:styleId="PageNumber">
    <w:name w:val="page number"/>
    <w:basedOn w:val="DefaultParagraphFont"/>
    <w:rsid w:val="00D1603A"/>
  </w:style>
  <w:style w:type="table" w:styleId="TableGrid">
    <w:name w:val="Table Grid"/>
    <w:basedOn w:val="TableNormal"/>
    <w:rsid w:val="00643C8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hdiBullet">
    <w:name w:val="Mehdi Bullet"/>
    <w:basedOn w:val="Normal"/>
    <w:autoRedefine/>
    <w:qFormat/>
    <w:rsid w:val="00A774A3"/>
    <w:pPr>
      <w:numPr>
        <w:numId w:val="3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857B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326C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AB0F59"/>
    <w:rPr>
      <w:i/>
      <w:iCs/>
    </w:rPr>
  </w:style>
  <w:style w:type="paragraph" w:styleId="Revision">
    <w:name w:val="Revision"/>
    <w:hidden/>
    <w:uiPriority w:val="99"/>
    <w:semiHidden/>
    <w:rsid w:val="003F34AE"/>
  </w:style>
  <w:style w:type="paragraph" w:styleId="NormalWeb">
    <w:name w:val="Normal (Web)"/>
    <w:basedOn w:val="Normal"/>
    <w:uiPriority w:val="99"/>
    <w:semiHidden/>
    <w:unhideWhenUsed/>
    <w:rsid w:val="00874C0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dowsi@mst.edu" TargetMode="External"/><Relationship Id="rId13" Type="http://schemas.openxmlformats.org/officeDocument/2006/relationships/hyperlink" Target="https://new.nsf.gov/eng/ee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c.mst.edu/" TargetMode="External"/><Relationship Id="rId17" Type="http://schemas.openxmlformats.org/officeDocument/2006/relationships/hyperlink" Target="https://scholar.google.com/citations?user=ClnZj10AAAAJ&amp;hl=en&amp;oi=ao&amp;inst=156118457202316918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sf.gov/awardsearch/showAward?AWD_ID=064063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mehdiferdowsi9085/vide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c.mst.edu/" TargetMode="External"/><Relationship Id="rId10" Type="http://schemas.openxmlformats.org/officeDocument/2006/relationships/hyperlink" Target="https://scholar.google.com/citations?user=ClnZj10AAAAJ&amp;hl=en&amp;oi=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mehdi-ferdowsi-a814b115/" TargetMode="External"/><Relationship Id="rId14" Type="http://schemas.openxmlformats.org/officeDocument/2006/relationships/hyperlink" Target="https://ece.mst.edu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f.gov/awardsearch/showAward?AWD_ID=0640636" TargetMode="External"/><Relationship Id="rId3" Type="http://schemas.openxmlformats.org/officeDocument/2006/relationships/hyperlink" Target="https://www.youtube.com/@mehdiferdowsi9085/videos" TargetMode="External"/><Relationship Id="rId7" Type="http://schemas.openxmlformats.org/officeDocument/2006/relationships/hyperlink" Target="https://isc.mst.edu/" TargetMode="External"/><Relationship Id="rId2" Type="http://schemas.openxmlformats.org/officeDocument/2006/relationships/hyperlink" Target="https://scholar.google.com/citations?user=ClnZj10AAAAJ&amp;hl=en&amp;inst=15611845720231691803&amp;oi=ao" TargetMode="External"/><Relationship Id="rId1" Type="http://schemas.openxmlformats.org/officeDocument/2006/relationships/hyperlink" Target="https://www.linkedin.com/in/mehdi-ferdowsi-a814b115/" TargetMode="External"/><Relationship Id="rId6" Type="http://schemas.openxmlformats.org/officeDocument/2006/relationships/hyperlink" Target="https://ece.mst.edu/" TargetMode="External"/><Relationship Id="rId5" Type="http://schemas.openxmlformats.org/officeDocument/2006/relationships/hyperlink" Target="https://www.nsf.gov/eng/eec" TargetMode="External"/><Relationship Id="rId4" Type="http://schemas.openxmlformats.org/officeDocument/2006/relationships/hyperlink" Target="https://cec.mst.edu/" TargetMode="External"/><Relationship Id="rId9" Type="http://schemas.openxmlformats.org/officeDocument/2006/relationships/hyperlink" Target="https://scholar.google.com/citations?user=ClnZj10AAAAJ&amp;hl=en&amp;inst=15611845720231691803&amp;oi=a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ersonal\Resume\resumefall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589D8-6C42-4112-8AF8-2828856D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resumefall97</Template>
  <TotalTime>2</TotalTime>
  <Pages>27</Pages>
  <Words>11229</Words>
  <Characters>64008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Missouri University of Science and Technology</Company>
  <LinksUpToDate>false</LinksUpToDate>
  <CharactersWithSpaces>75087</CharactersWithSpaces>
  <SharedDoc>false</SharedDoc>
  <HLinks>
    <vt:vector size="6" baseType="variant">
      <vt:variant>
        <vt:i4>1245225</vt:i4>
      </vt:variant>
      <vt:variant>
        <vt:i4>0</vt:i4>
      </vt:variant>
      <vt:variant>
        <vt:i4>0</vt:i4>
      </vt:variant>
      <vt:variant>
        <vt:i4>5</vt:i4>
      </vt:variant>
      <vt:variant>
        <vt:lpwstr>mailto:ferdowsi@mst.edu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Mehdi Ferdowsi</dc:creator>
  <cp:lastModifiedBy>Ferdowsi, Mehdi</cp:lastModifiedBy>
  <cp:revision>2</cp:revision>
  <cp:lastPrinted>2018-02-09T22:31:00Z</cp:lastPrinted>
  <dcterms:created xsi:type="dcterms:W3CDTF">2026-03-05T19:45:00Z</dcterms:created>
  <dcterms:modified xsi:type="dcterms:W3CDTF">2026-03-05T19:45:00Z</dcterms:modified>
</cp:coreProperties>
</file>